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02" w:rsidRDefault="001C5C02" w:rsidP="001C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(пятница15.30). </w:t>
      </w:r>
    </w:p>
    <w:p w:rsidR="001C5C02" w:rsidRPr="001C5C02" w:rsidRDefault="001C5C02" w:rsidP="001C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1C5C02" w:rsidRPr="001C5C02" w:rsidRDefault="001C5C02" w:rsidP="001C5C0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1C5C02">
          <w:rPr>
            <w:color w:val="0000FF" w:themeColor="hyperlink"/>
            <w:u w:val="single"/>
          </w:rPr>
          <w:t>oren-dmsch2@mail.ru</w:t>
        </w:r>
      </w:hyperlink>
      <w:r w:rsidRPr="001C5C02">
        <w:rPr>
          <w:color w:val="0000FF" w:themeColor="hyperlink"/>
          <w:u w:val="single"/>
        </w:rPr>
        <w:t xml:space="preserve">           </w:t>
      </w:r>
      <w:r w:rsidRPr="001C5C02">
        <w:t xml:space="preserve"> </w:t>
      </w:r>
      <w:r w:rsidRPr="001C5C02">
        <w:rPr>
          <w:rFonts w:ascii="Times New Roman" w:hAnsi="Times New Roman" w:cs="Times New Roman"/>
          <w:sz w:val="28"/>
          <w:szCs w:val="28"/>
        </w:rPr>
        <w:t>или</w:t>
      </w:r>
    </w:p>
    <w:p w:rsidR="001C5C02" w:rsidRPr="001C5C02" w:rsidRDefault="001C5C02" w:rsidP="001C5C0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 w:rsidRPr="001C5C02">
          <w:rPr>
            <w:rFonts w:ascii="Helvetica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tgkravchenko15@gmail.com</w:t>
        </w:r>
      </w:hyperlink>
      <w:r w:rsidRPr="001C5C02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1C5C0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1C5C02" w:rsidRPr="001C5C02" w:rsidRDefault="001C5C02" w:rsidP="001C5C0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1C5C02" w:rsidRPr="001C5C02" w:rsidRDefault="001C5C02" w:rsidP="001C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1C5C02" w:rsidRDefault="001C5C02" w:rsidP="001C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1C5C02" w:rsidRPr="001C5C02" w:rsidRDefault="001C5C02" w:rsidP="001C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C02" w:rsidRPr="001C5C02" w:rsidRDefault="001C5C02" w:rsidP="001C5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02"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6A683C" w:rsidRDefault="001C5C02" w:rsidP="001C5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r w:rsidRPr="001C5C02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02" w:rsidRDefault="001C5C02" w:rsidP="001C5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правила: </w:t>
      </w:r>
    </w:p>
    <w:p w:rsidR="001C5C02" w:rsidRPr="00F55280" w:rsidRDefault="001C5C02" w:rsidP="001C5C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55280">
        <w:rPr>
          <w:rFonts w:ascii="Times New Roman" w:hAnsi="Times New Roman" w:cs="Times New Roman"/>
          <w:b/>
          <w:sz w:val="28"/>
          <w:szCs w:val="28"/>
        </w:rPr>
        <w:t>Распечатка для 4 класса тебе поможет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5C02" w:rsidRDefault="001C5C02" w:rsidP="001C5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виды трезвучий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х 4)</w:t>
      </w:r>
    </w:p>
    <w:p w:rsidR="001C5C02" w:rsidRDefault="001C5C02" w:rsidP="001C5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мажорное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минорного</w:t>
      </w:r>
      <w:proofErr w:type="gramEnd"/>
    </w:p>
    <w:p w:rsidR="001C5C02" w:rsidRDefault="001C5C02" w:rsidP="001C5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мажорное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увеличенного</w:t>
      </w:r>
      <w:proofErr w:type="gramEnd"/>
    </w:p>
    <w:p w:rsidR="001C5C02" w:rsidRDefault="001C5C02" w:rsidP="001C5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минорное трезвучие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уменьшенного</w:t>
      </w:r>
      <w:proofErr w:type="gramEnd"/>
    </w:p>
    <w:p w:rsidR="001C5C02" w:rsidRDefault="001C5C02" w:rsidP="001C5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интервалов состоят Б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, М6, Б4/6, М4/6</w:t>
      </w:r>
    </w:p>
    <w:p w:rsidR="001C5C02" w:rsidRDefault="001C5C02" w:rsidP="001C5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02" w:rsidRDefault="001C5C02" w:rsidP="001C5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8 аккордов от звука </w:t>
      </w:r>
      <w:r>
        <w:rPr>
          <w:rFonts w:ascii="Times New Roman" w:hAnsi="Times New Roman" w:cs="Times New Roman"/>
          <w:b/>
          <w:sz w:val="28"/>
          <w:szCs w:val="28"/>
        </w:rPr>
        <w:t>СОЛЬ</w:t>
      </w:r>
    </w:p>
    <w:p w:rsidR="001C5C02" w:rsidRDefault="001C5C02" w:rsidP="001C5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02" w:rsidRDefault="001C5C02" w:rsidP="001C5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аккорды в тетрадь и определи их</w:t>
      </w:r>
    </w:p>
    <w:p w:rsidR="001C5C02" w:rsidRPr="00F55280" w:rsidRDefault="001C5C02" w:rsidP="001C5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16DA1" wp14:editId="5F67A442">
            <wp:extent cx="2792095" cy="7073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C02" w:rsidRDefault="001C5C02" w:rsidP="001C5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1C5C02" w:rsidRDefault="001C5C02" w:rsidP="001C5C02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  <w:t xml:space="preserve">А. П. </w:t>
      </w:r>
      <w:r w:rsidRPr="006C70D6">
        <w:rPr>
          <w:rFonts w:ascii="Times New Roman" w:eastAsia="Times New Roman" w:hAnsi="Times New Roman" w:cs="Times New Roman"/>
          <w:b/>
          <w:color w:val="333333"/>
          <w:sz w:val="26"/>
          <w:lang w:eastAsia="ru-RU" w:bidi="ru-RU"/>
        </w:rPr>
        <w:t xml:space="preserve">Бородин. Опера «Князь Игорь» </w:t>
      </w:r>
    </w:p>
    <w:p w:rsidR="001C5C02" w:rsidRPr="006C70D6" w:rsidRDefault="001C5C02" w:rsidP="001C5C02">
      <w:pPr>
        <w:widowControl w:val="0"/>
        <w:tabs>
          <w:tab w:val="left" w:pos="482"/>
        </w:tabs>
        <w:autoSpaceDE w:val="0"/>
        <w:autoSpaceDN w:val="0"/>
        <w:spacing w:after="0" w:line="240" w:lineRule="auto"/>
        <w:ind w:left="481"/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 xml:space="preserve">Опера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посвящена М.И.</w:t>
      </w:r>
      <w:r w:rsidRPr="006C70D6">
        <w:rPr>
          <w:rFonts w:ascii="Times New Roman" w:eastAsia="Times New Roman" w:hAnsi="Times New Roman" w:cs="Times New Roman"/>
          <w:color w:val="333333"/>
          <w:spacing w:val="-1"/>
          <w:sz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Глинке.</w:t>
      </w:r>
    </w:p>
    <w:p w:rsidR="001C5C02" w:rsidRPr="006C70D6" w:rsidRDefault="001C5C02" w:rsidP="001C5C02">
      <w:pPr>
        <w:widowControl w:val="0"/>
        <w:autoSpaceDE w:val="0"/>
        <w:autoSpaceDN w:val="0"/>
        <w:spacing w:before="1"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hAnsi="Times New Roman" w:cs="Times New Roman"/>
          <w:sz w:val="28"/>
          <w:szCs w:val="28"/>
        </w:rPr>
        <w:t>В основу оперы положен сюжет зам</w:t>
      </w:r>
      <w:r>
        <w:rPr>
          <w:rFonts w:ascii="Times New Roman" w:hAnsi="Times New Roman" w:cs="Times New Roman"/>
          <w:sz w:val="28"/>
          <w:szCs w:val="28"/>
        </w:rPr>
        <w:t>ечательного памятника древнерус</w:t>
      </w:r>
      <w:r w:rsidRPr="006C70D6">
        <w:rPr>
          <w:rFonts w:ascii="Times New Roman" w:hAnsi="Times New Roman" w:cs="Times New Roman"/>
          <w:sz w:val="28"/>
          <w:szCs w:val="28"/>
        </w:rPr>
        <w:t xml:space="preserve">ской литературы - “Слова о полку Игореве”, написанного в XII веке </w:t>
      </w:r>
      <w:r>
        <w:rPr>
          <w:rFonts w:ascii="Times New Roman" w:hAnsi="Times New Roman" w:cs="Times New Roman"/>
          <w:sz w:val="28"/>
          <w:szCs w:val="28"/>
        </w:rPr>
        <w:t>неизвест</w:t>
      </w:r>
      <w:r w:rsidRPr="006C70D6">
        <w:rPr>
          <w:rFonts w:ascii="Times New Roman" w:hAnsi="Times New Roman" w:cs="Times New Roman"/>
          <w:sz w:val="28"/>
          <w:szCs w:val="28"/>
        </w:rPr>
        <w:t>ным автором.</w:t>
      </w:r>
      <w: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Идею написать оперу по материалам «Слово о полку Игореве» Бородину подсказал музыкальный критик Стасов. 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словам композитора, сюжет пришелся ему «ужасно по душе». Чтобы глубже проникнуться духом старины, Бородин побывал в окрестностях Путивля (под Курском), изучал исторические источники: летописи, старинные повести («</w:t>
      </w:r>
      <w:proofErr w:type="spell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Задонщина</w:t>
      </w:r>
      <w:proofErr w:type="spellEnd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», «Мамаево побоище»), исследования о половцах, музыку их потомков, былины и эпические песни. </w:t>
      </w:r>
    </w:p>
    <w:p w:rsidR="001C5C02" w:rsidRPr="006C70D6" w:rsidRDefault="001C5C02" w:rsidP="001C5C02">
      <w:pPr>
        <w:widowControl w:val="0"/>
        <w:autoSpaceDE w:val="0"/>
        <w:autoSpaceDN w:val="0"/>
        <w:spacing w:before="1" w:after="0" w:line="240" w:lineRule="auto"/>
        <w:ind w:left="222" w:right="23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Текст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(либретто)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музыка «Князя Игоря» сочинялись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композитором 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одновременно. Опера писалась в течение 18 лет, но не была завершена. Завершили оперу по памяти Глазунов, Римский-Корсаков и </w:t>
      </w:r>
      <w:proofErr w:type="spell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Лядов</w:t>
      </w:r>
      <w:proofErr w:type="spellEnd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1C5C02" w:rsidRPr="006C70D6" w:rsidRDefault="001C5C02" w:rsidP="001C5C02">
      <w:pPr>
        <w:widowControl w:val="0"/>
        <w:autoSpaceDE w:val="0"/>
        <w:autoSpaceDN w:val="0"/>
        <w:spacing w:before="1"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«Слово о полку Игореве» повествует о походе князя Новгород-Северского Игоря </w:t>
      </w:r>
      <w:proofErr w:type="spell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Святославича</w:t>
      </w:r>
      <w:proofErr w:type="spellEnd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половцев. Из тщеславия он захотел 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добиться победы без помощи других князей и потерпел поражение. Осуждая междоусобные распри, неизвестный создатель поэмы страстно призывал русских князей к единению.</w:t>
      </w:r>
    </w:p>
    <w:p w:rsidR="001C5C02" w:rsidRPr="006C70D6" w:rsidRDefault="001C5C02" w:rsidP="001C5C02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Композитор подчеркнул в опере не столько политическую направленность</w:t>
      </w:r>
    </w:p>
    <w:p w:rsidR="001C5C02" w:rsidRPr="006C70D6" w:rsidRDefault="001C5C02" w:rsidP="001C5C02">
      <w:pPr>
        <w:widowControl w:val="0"/>
        <w:autoSpaceDE w:val="0"/>
        <w:autoSpaceDN w:val="0"/>
        <w:spacing w:before="1" w:after="0" w:line="240" w:lineRule="auto"/>
        <w:ind w:left="222" w:right="2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«Слова», сколько его народно-эпические черты. Игорь в опере близок по духу к образам былинных богатырей. Чтобы оттенить облик Игоря, Бородин по совету Стасова противопоставил ему фигуру князя Галицкого, олицетворяющего собой стихию княжеских раздоров.</w:t>
      </w:r>
    </w:p>
    <w:p w:rsidR="001C5C02" w:rsidRPr="006C70D6" w:rsidRDefault="001C5C02" w:rsidP="001C5C02">
      <w:pPr>
        <w:widowControl w:val="0"/>
        <w:autoSpaceDE w:val="0"/>
        <w:autoSpaceDN w:val="0"/>
        <w:spacing w:after="0" w:line="240" w:lineRule="auto"/>
        <w:ind w:left="222" w:right="23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Жанр оперы «Князь Игорь» — народно-эпическая опера. Эпический склад «Игоря» проявляется в богатырских музыкальных образах, в масштабности форм, в неторопливом, как в былинах, течении действия.</w:t>
      </w:r>
    </w:p>
    <w:p w:rsidR="001C5C02" w:rsidRPr="006C70D6" w:rsidRDefault="001C5C02" w:rsidP="001C5C0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1C5C02" w:rsidRPr="006C70D6" w:rsidRDefault="001C5C02" w:rsidP="001C5C02">
      <w:pPr>
        <w:widowControl w:val="0"/>
        <w:autoSpaceDE w:val="0"/>
        <w:autoSpaceDN w:val="0"/>
        <w:spacing w:after="0" w:line="240" w:lineRule="auto"/>
        <w:ind w:left="222" w:right="22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szCs w:val="26"/>
          <w:u w:val="single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 w:color="333333"/>
          <w:lang w:eastAsia="ru-RU" w:bidi="ru-RU"/>
        </w:rPr>
        <w:t>Основные действующие лица</w:t>
      </w:r>
      <w:r w:rsidRPr="006C70D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 w:bidi="ru-RU"/>
        </w:rPr>
        <w:t xml:space="preserve">: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князь Игорь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Святославич</w:t>
      </w:r>
      <w:proofErr w:type="spell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, его жена во втором браке Ярославна, сын Владимир от первого брака, брат княгини Ярославны князь Галицкий, половецкий хан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Кончак</w:t>
      </w:r>
      <w:proofErr w:type="spell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, дочь хана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Кончаковна</w:t>
      </w:r>
      <w:proofErr w:type="spell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, невольницы, русские князья, русские пленники,</w:t>
      </w:r>
      <w:r w:rsidRPr="006C70D6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народ.</w:t>
      </w:r>
    </w:p>
    <w:p w:rsidR="001C5C02" w:rsidRPr="006C70D6" w:rsidRDefault="001C5C02" w:rsidP="001C5C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C5C02" w:rsidRPr="006C70D6" w:rsidRDefault="001C5C02" w:rsidP="001C5C02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u w:val="single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color w:val="333333"/>
          <w:sz w:val="26"/>
          <w:u w:val="single" w:color="333333"/>
          <w:lang w:eastAsia="ru-RU" w:bidi="ru-RU"/>
        </w:rPr>
        <w:t>Опера в 4 действиях, с</w:t>
      </w:r>
      <w:r w:rsidRPr="006C70D6">
        <w:rPr>
          <w:rFonts w:ascii="Times New Roman" w:eastAsia="Times New Roman" w:hAnsi="Times New Roman" w:cs="Times New Roman"/>
          <w:i/>
          <w:color w:val="333333"/>
          <w:spacing w:val="-12"/>
          <w:sz w:val="26"/>
          <w:u w:val="single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color w:val="333333"/>
          <w:sz w:val="26"/>
          <w:u w:val="single" w:color="333333"/>
          <w:lang w:eastAsia="ru-RU" w:bidi="ru-RU"/>
        </w:rPr>
        <w:t>прологом.</w:t>
      </w:r>
    </w:p>
    <w:p w:rsidR="001C5C02" w:rsidRPr="006C70D6" w:rsidRDefault="001C5C02" w:rsidP="001C5C02">
      <w:pPr>
        <w:widowControl w:val="0"/>
        <w:autoSpaceDE w:val="0"/>
        <w:autoSpaceDN w:val="0"/>
        <w:spacing w:before="1" w:after="0" w:line="298" w:lineRule="exact"/>
        <w:ind w:left="22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sz w:val="26"/>
          <w:u w:val="single"/>
          <w:lang w:eastAsia="ru-RU" w:bidi="ru-RU"/>
        </w:rPr>
        <w:t>Время действия:</w:t>
      </w:r>
      <w:r w:rsidRPr="006C70D6">
        <w:rPr>
          <w:rFonts w:ascii="Times New Roman" w:eastAsia="Times New Roman" w:hAnsi="Times New Roman" w:cs="Times New Roman"/>
          <w:i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sz w:val="26"/>
          <w:lang w:eastAsia="ru-RU" w:bidi="ru-RU"/>
        </w:rPr>
        <w:t>1185 год.</w:t>
      </w:r>
    </w:p>
    <w:p w:rsidR="001C5C02" w:rsidRPr="006C70D6" w:rsidRDefault="001C5C02" w:rsidP="001C5C02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u w:val="single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i/>
          <w:sz w:val="26"/>
          <w:u w:val="single"/>
          <w:lang w:eastAsia="ru-RU" w:bidi="ru-RU"/>
        </w:rPr>
        <w:t>Место действия</w:t>
      </w:r>
      <w:r w:rsidRPr="006C70D6">
        <w:rPr>
          <w:rFonts w:ascii="Times New Roman" w:eastAsia="Times New Roman" w:hAnsi="Times New Roman" w:cs="Times New Roman"/>
          <w:sz w:val="26"/>
          <w:lang w:eastAsia="ru-RU" w:bidi="ru-RU"/>
        </w:rPr>
        <w:t>: Путивль, половецкий стан.</w:t>
      </w:r>
    </w:p>
    <w:p w:rsidR="001C5C02" w:rsidRPr="006C70D6" w:rsidRDefault="001C5C02" w:rsidP="001C5C02">
      <w:pPr>
        <w:widowControl w:val="0"/>
        <w:autoSpaceDE w:val="0"/>
        <w:autoSpaceDN w:val="0"/>
        <w:spacing w:before="1" w:after="0" w:line="240" w:lineRule="auto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szCs w:val="26"/>
          <w:u w:val="thick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b/>
          <w:i/>
          <w:sz w:val="26"/>
          <w:szCs w:val="26"/>
          <w:u w:val="thick"/>
          <w:lang w:eastAsia="ru-RU" w:bidi="ru-RU"/>
        </w:rPr>
        <w:t>Пролог</w:t>
      </w:r>
      <w:r w:rsidRPr="006C70D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– Игорь со своей дружиной собирается в поход. </w:t>
      </w:r>
      <w:proofErr w:type="gramStart"/>
      <w:r w:rsidRPr="006C70D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Наступает солнечное затмение – плохая примета (Хор 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«Солнцу красному слава» на подлинный текст из</w:t>
      </w:r>
      <w:proofErr w:type="gramEnd"/>
    </w:p>
    <w:p w:rsidR="001C5C02" w:rsidRPr="006C70D6" w:rsidRDefault="001C5C02" w:rsidP="001C5C02">
      <w:pPr>
        <w:widowControl w:val="0"/>
        <w:autoSpaceDE w:val="0"/>
        <w:autoSpaceDN w:val="0"/>
        <w:spacing w:after="0" w:line="299" w:lineRule="exact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«Слова»).</w:t>
      </w:r>
      <w:proofErr w:type="gramEnd"/>
    </w:p>
    <w:p w:rsidR="001C5C02" w:rsidRPr="006C70D6" w:rsidRDefault="001C5C02" w:rsidP="001C5C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C5C02" w:rsidRPr="006C70D6" w:rsidRDefault="001C5C02" w:rsidP="001C5C02">
      <w:pPr>
        <w:widowControl w:val="0"/>
        <w:autoSpaceDE w:val="0"/>
        <w:autoSpaceDN w:val="0"/>
        <w:spacing w:before="1" w:after="0" w:line="296" w:lineRule="exact"/>
        <w:ind w:left="222"/>
        <w:rPr>
          <w:rFonts w:ascii="Times New Roman" w:eastAsia="Times New Roman" w:hAnsi="Times New Roman" w:cs="Times New Roman"/>
          <w:b/>
          <w:i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spacing w:val="-65"/>
          <w:w w:val="99"/>
          <w:sz w:val="26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u w:val="thick"/>
          <w:lang w:eastAsia="ru-RU" w:bidi="ru-RU"/>
        </w:rPr>
        <w:t>Первое действие</w:t>
      </w:r>
    </w:p>
    <w:p w:rsidR="001C5C02" w:rsidRPr="006C70D6" w:rsidRDefault="001C5C02" w:rsidP="001C5C02">
      <w:pPr>
        <w:widowControl w:val="0"/>
        <w:numPr>
          <w:ilvl w:val="0"/>
          <w:numId w:val="4"/>
        </w:numPr>
        <w:tabs>
          <w:tab w:val="left" w:pos="491"/>
        </w:tabs>
        <w:autoSpaceDE w:val="0"/>
        <w:autoSpaceDN w:val="0"/>
        <w:spacing w:after="0" w:line="240" w:lineRule="auto"/>
        <w:ind w:right="232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b/>
          <w:i/>
          <w:sz w:val="26"/>
          <w:u w:val="thick"/>
          <w:lang w:eastAsia="ru-RU" w:bidi="ru-RU"/>
        </w:rPr>
        <w:t>картина.</w:t>
      </w:r>
      <w:r w:rsidRPr="006C70D6">
        <w:rPr>
          <w:rFonts w:ascii="Times New Roman" w:eastAsia="Times New Roman" w:hAnsi="Times New Roman" w:cs="Times New Roman"/>
          <w:b/>
          <w:i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sz w:val="26"/>
          <w:lang w:eastAsia="ru-RU" w:bidi="ru-RU"/>
        </w:rPr>
        <w:t xml:space="preserve">Пирушка Галицкого, брата Ярославны, мечтающего занять место князя Игоря (Разгульная песня Галицкого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«Только б мне дождаться</w:t>
      </w:r>
      <w:r w:rsidRPr="006C70D6">
        <w:rPr>
          <w:rFonts w:ascii="Times New Roman" w:eastAsia="Times New Roman" w:hAnsi="Times New Roman" w:cs="Times New Roman"/>
          <w:color w:val="333333"/>
          <w:spacing w:val="-14"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>чести»).</w:t>
      </w:r>
    </w:p>
    <w:p w:rsidR="001C5C02" w:rsidRPr="006C70D6" w:rsidRDefault="001C5C02" w:rsidP="001C5C0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C5C02" w:rsidRPr="006C70D6" w:rsidRDefault="001C5C02" w:rsidP="001C5C02">
      <w:pPr>
        <w:widowControl w:val="0"/>
        <w:numPr>
          <w:ilvl w:val="0"/>
          <w:numId w:val="4"/>
        </w:numPr>
        <w:tabs>
          <w:tab w:val="left" w:pos="417"/>
        </w:tabs>
        <w:autoSpaceDE w:val="0"/>
        <w:autoSpaceDN w:val="0"/>
        <w:spacing w:before="1" w:after="0" w:line="296" w:lineRule="exact"/>
        <w:ind w:left="416" w:hanging="195"/>
        <w:rPr>
          <w:rFonts w:ascii="Times New Roman" w:eastAsia="Times New Roman" w:hAnsi="Times New Roman" w:cs="Times New Roman"/>
          <w:b/>
          <w:i/>
          <w:sz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b/>
          <w:i/>
          <w:sz w:val="26"/>
          <w:u w:val="thick"/>
          <w:lang w:eastAsia="ru-RU" w:bidi="ru-RU"/>
        </w:rPr>
        <w:t>картина</w:t>
      </w:r>
    </w:p>
    <w:p w:rsidR="001C5C02" w:rsidRPr="006C70D6" w:rsidRDefault="001C5C02" w:rsidP="001C5C02">
      <w:pPr>
        <w:widowControl w:val="0"/>
        <w:autoSpaceDE w:val="0"/>
        <w:autoSpaceDN w:val="0"/>
        <w:spacing w:after="0" w:line="240" w:lineRule="auto"/>
        <w:ind w:left="222" w:right="23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Во второй картине рельефно очерчен образ обаятельно женственной, но волевой Ярославны. Бояре сообщают о пленении Игоря (Ариозо Ярославны «Немало времени прошло с тех пор»; Хор бояр «Мужайся, княгиня»).</w:t>
      </w:r>
    </w:p>
    <w:p w:rsidR="001C5C02" w:rsidRPr="006C70D6" w:rsidRDefault="001C5C02" w:rsidP="001C5C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1C5C02" w:rsidRPr="006C70D6" w:rsidRDefault="001C5C02" w:rsidP="001C5C02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szCs w:val="26"/>
          <w:u w:val="thick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thick" w:color="333333"/>
          <w:lang w:eastAsia="ru-RU" w:bidi="ru-RU"/>
        </w:rPr>
        <w:t>Второ</w:t>
      </w:r>
      <w:r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thick" w:color="333333"/>
          <w:lang w:eastAsia="ru-RU" w:bidi="ru-RU"/>
        </w:rPr>
        <w:t>е действи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u w:val="thick" w:color="333333"/>
          <w:lang w:eastAsia="ru-RU" w:bidi="ru-RU"/>
        </w:rPr>
        <w:t>е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-</w:t>
      </w:r>
      <w:proofErr w:type="gramEnd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 половецкий стан (Ария Игоря «Ни сна, ни отдыха», Ария </w:t>
      </w:r>
      <w:proofErr w:type="spell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Кончака</w:t>
      </w:r>
      <w:proofErr w:type="spellEnd"/>
    </w:p>
    <w:p w:rsidR="001C5C02" w:rsidRPr="006C70D6" w:rsidRDefault="001C5C02" w:rsidP="001C5C02">
      <w:pPr>
        <w:widowControl w:val="0"/>
        <w:autoSpaceDE w:val="0"/>
        <w:autoSpaceDN w:val="0"/>
        <w:spacing w:before="1" w:after="0" w:line="240" w:lineRule="auto"/>
        <w:ind w:left="222" w:right="235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«Здоров ли князь?»; Половецкие пляски, сопровождаемые хором «Улетай на крыльях ветра»).</w:t>
      </w:r>
      <w:proofErr w:type="gramEnd"/>
    </w:p>
    <w:p w:rsidR="001C5C02" w:rsidRPr="006C70D6" w:rsidRDefault="001C5C02" w:rsidP="001C5C02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В постановках 3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>действие</w:t>
      </w:r>
      <w:r w:rsidRPr="006C70D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ru-RU"/>
        </w:rPr>
        <w:t xml:space="preserve"> обычно опускается.</w:t>
      </w:r>
    </w:p>
    <w:p w:rsidR="001C5C02" w:rsidRPr="006C70D6" w:rsidRDefault="001C5C02" w:rsidP="001C5C02">
      <w:pPr>
        <w:widowControl w:val="0"/>
        <w:autoSpaceDE w:val="0"/>
        <w:autoSpaceDN w:val="0"/>
        <w:spacing w:after="0" w:line="298" w:lineRule="exact"/>
        <w:ind w:left="222"/>
        <w:rPr>
          <w:rFonts w:ascii="Times New Roman" w:eastAsia="Times New Roman" w:hAnsi="Times New Roman" w:cs="Times New Roman"/>
          <w:color w:val="333333"/>
          <w:lang w:eastAsia="ru-RU" w:bidi="ru-RU"/>
        </w:rPr>
      </w:pPr>
      <w:r w:rsidRPr="006C70D6">
        <w:rPr>
          <w:rFonts w:ascii="Times New Roman" w:eastAsia="Times New Roman" w:hAnsi="Times New Roman" w:cs="Times New Roman"/>
          <w:color w:val="333333"/>
          <w:spacing w:val="-65"/>
          <w:w w:val="99"/>
          <w:sz w:val="26"/>
          <w:u w:val="thick" w:color="333333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u w:val="thick" w:color="333333"/>
          <w:lang w:eastAsia="ru-RU" w:bidi="ru-RU"/>
        </w:rPr>
        <w:t>Четверт</w:t>
      </w:r>
      <w:r>
        <w:rPr>
          <w:rFonts w:ascii="Times New Roman" w:eastAsia="Times New Roman" w:hAnsi="Times New Roman" w:cs="Times New Roman"/>
          <w:b/>
          <w:i/>
          <w:color w:val="333333"/>
          <w:sz w:val="26"/>
          <w:u w:val="thick" w:color="333333"/>
          <w:lang w:eastAsia="ru-RU" w:bidi="ru-RU"/>
        </w:rPr>
        <w:t>ое действи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6"/>
          <w:u w:val="thick" w:color="333333"/>
          <w:lang w:eastAsia="ru-RU" w:bidi="ru-RU"/>
        </w:rPr>
        <w:t>е</w:t>
      </w:r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lang w:eastAsia="ru-RU" w:bidi="ru-RU"/>
        </w:rPr>
        <w:t>–</w:t>
      </w:r>
      <w:proofErr w:type="gramEnd"/>
      <w:r w:rsidRPr="006C70D6">
        <w:rPr>
          <w:rFonts w:ascii="Times New Roman" w:eastAsia="Times New Roman" w:hAnsi="Times New Roman" w:cs="Times New Roman"/>
          <w:b/>
          <w:i/>
          <w:color w:val="333333"/>
          <w:sz w:val="26"/>
          <w:lang w:eastAsia="ru-RU" w:bidi="ru-RU"/>
        </w:rPr>
        <w:t xml:space="preserve"> </w:t>
      </w:r>
      <w:r w:rsidRPr="006C70D6">
        <w:rPr>
          <w:rFonts w:ascii="Times New Roman" w:eastAsia="Times New Roman" w:hAnsi="Times New Roman" w:cs="Times New Roman"/>
          <w:color w:val="333333"/>
          <w:sz w:val="26"/>
          <w:lang w:eastAsia="ru-RU" w:bidi="ru-RU"/>
        </w:rPr>
        <w:t xml:space="preserve">возвращение Игоря в Путивль </w:t>
      </w:r>
      <w:r w:rsidRPr="006C70D6">
        <w:rPr>
          <w:rFonts w:ascii="Times New Roman" w:eastAsia="Times New Roman" w:hAnsi="Times New Roman" w:cs="Times New Roman"/>
          <w:color w:val="333333"/>
          <w:lang w:eastAsia="ru-RU" w:bidi="ru-RU"/>
        </w:rPr>
        <w:t xml:space="preserve">Музыка развивается от скорби ко всеобщему ликованию. </w:t>
      </w:r>
      <w:proofErr w:type="gramStart"/>
      <w:r w:rsidRPr="006C70D6">
        <w:rPr>
          <w:rFonts w:ascii="Times New Roman" w:eastAsia="Times New Roman" w:hAnsi="Times New Roman" w:cs="Times New Roman"/>
          <w:color w:val="333333"/>
          <w:lang w:eastAsia="ru-RU" w:bidi="ru-RU"/>
        </w:rPr>
        <w:t>(Ариозо Ярославны «Ах, плачу я»; народный плач — хор поселян «Ох, не буйный ветер завывал»; торжественный финальный хор «Знать, господь мольбы услышал»).</w:t>
      </w:r>
      <w:proofErr w:type="gramEnd"/>
    </w:p>
    <w:p w:rsidR="001C5C02" w:rsidRDefault="001C5C02" w:rsidP="001C5C02"/>
    <w:p w:rsidR="001C5C02" w:rsidRPr="00A67587" w:rsidRDefault="001C5C02" w:rsidP="001C5C02">
      <w:pPr>
        <w:rPr>
          <w:rFonts w:ascii="Times New Roman" w:hAnsi="Times New Roman" w:cs="Times New Roman"/>
          <w:b/>
          <w:sz w:val="28"/>
          <w:szCs w:val="28"/>
        </w:rPr>
      </w:pPr>
      <w:r w:rsidRPr="00A67587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1C5C02" w:rsidRPr="00A67587" w:rsidRDefault="001C5C02" w:rsidP="001C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фильм-оперу «Князь Игорь» А. П. Бородина на сайте </w:t>
      </w:r>
    </w:p>
    <w:p w:rsidR="001C5C02" w:rsidRPr="00A67587" w:rsidRDefault="001C5C02" w:rsidP="001C5C0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67587">
          <w:rPr>
            <w:color w:val="0000FF"/>
            <w:u w:val="single"/>
          </w:rPr>
          <w:t>https://www.youtube.com/watch?v=1tfQ26hpm9Y</w:t>
        </w:r>
      </w:hyperlink>
      <w:bookmarkStart w:id="0" w:name="_GoBack"/>
      <w:bookmarkEnd w:id="0"/>
    </w:p>
    <w:sectPr w:rsidR="001C5C02" w:rsidRPr="00A67587" w:rsidSect="001C5C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362"/>
    <w:multiLevelType w:val="hybridMultilevel"/>
    <w:tmpl w:val="90F0F44C"/>
    <w:lvl w:ilvl="0" w:tplc="CB425334">
      <w:start w:val="1"/>
      <w:numFmt w:val="decimal"/>
      <w:lvlText w:val="%1"/>
      <w:lvlJc w:val="left"/>
      <w:pPr>
        <w:ind w:left="222" w:hanging="269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u w:val="thick" w:color="000000"/>
        <w:lang w:val="ru-RU" w:eastAsia="ru-RU" w:bidi="ru-RU"/>
      </w:rPr>
    </w:lvl>
    <w:lvl w:ilvl="1" w:tplc="80C8F078">
      <w:start w:val="2"/>
      <w:numFmt w:val="decimal"/>
      <w:lvlText w:val="%2"/>
      <w:lvlJc w:val="left"/>
      <w:pPr>
        <w:ind w:left="130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ED86F348">
      <w:numFmt w:val="bullet"/>
      <w:lvlText w:val="•"/>
      <w:lvlJc w:val="left"/>
      <w:pPr>
        <w:ind w:left="2245" w:hanging="360"/>
      </w:pPr>
      <w:rPr>
        <w:lang w:val="ru-RU" w:eastAsia="ru-RU" w:bidi="ru-RU"/>
      </w:rPr>
    </w:lvl>
    <w:lvl w:ilvl="3" w:tplc="D8AAAEE2">
      <w:numFmt w:val="bullet"/>
      <w:lvlText w:val="•"/>
      <w:lvlJc w:val="left"/>
      <w:pPr>
        <w:ind w:left="3190" w:hanging="360"/>
      </w:pPr>
      <w:rPr>
        <w:lang w:val="ru-RU" w:eastAsia="ru-RU" w:bidi="ru-RU"/>
      </w:rPr>
    </w:lvl>
    <w:lvl w:ilvl="4" w:tplc="B1D4B3E4">
      <w:numFmt w:val="bullet"/>
      <w:lvlText w:val="•"/>
      <w:lvlJc w:val="left"/>
      <w:pPr>
        <w:ind w:left="4135" w:hanging="360"/>
      </w:pPr>
      <w:rPr>
        <w:lang w:val="ru-RU" w:eastAsia="ru-RU" w:bidi="ru-RU"/>
      </w:rPr>
    </w:lvl>
    <w:lvl w:ilvl="5" w:tplc="E1A2A4F0">
      <w:numFmt w:val="bullet"/>
      <w:lvlText w:val="•"/>
      <w:lvlJc w:val="left"/>
      <w:pPr>
        <w:ind w:left="5080" w:hanging="360"/>
      </w:pPr>
      <w:rPr>
        <w:lang w:val="ru-RU" w:eastAsia="ru-RU" w:bidi="ru-RU"/>
      </w:rPr>
    </w:lvl>
    <w:lvl w:ilvl="6" w:tplc="2CC61AA4">
      <w:numFmt w:val="bullet"/>
      <w:lvlText w:val="•"/>
      <w:lvlJc w:val="left"/>
      <w:pPr>
        <w:ind w:left="6025" w:hanging="360"/>
      </w:pPr>
      <w:rPr>
        <w:lang w:val="ru-RU" w:eastAsia="ru-RU" w:bidi="ru-RU"/>
      </w:rPr>
    </w:lvl>
    <w:lvl w:ilvl="7" w:tplc="627C92A8">
      <w:numFmt w:val="bullet"/>
      <w:lvlText w:val="•"/>
      <w:lvlJc w:val="left"/>
      <w:pPr>
        <w:ind w:left="6970" w:hanging="360"/>
      </w:pPr>
      <w:rPr>
        <w:lang w:val="ru-RU" w:eastAsia="ru-RU" w:bidi="ru-RU"/>
      </w:rPr>
    </w:lvl>
    <w:lvl w:ilvl="8" w:tplc="AC107018">
      <w:numFmt w:val="bullet"/>
      <w:lvlText w:val="•"/>
      <w:lvlJc w:val="left"/>
      <w:pPr>
        <w:ind w:left="7916" w:hanging="360"/>
      </w:pPr>
      <w:rPr>
        <w:lang w:val="ru-RU" w:eastAsia="ru-RU" w:bidi="ru-RU"/>
      </w:r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C317C"/>
    <w:multiLevelType w:val="hybridMultilevel"/>
    <w:tmpl w:val="958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6"/>
    <w:rsid w:val="001C5C02"/>
    <w:rsid w:val="006A683C"/>
    <w:rsid w:val="008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tfQ26hpm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2020-04-23T17:12:00Z</dcterms:created>
  <dcterms:modified xsi:type="dcterms:W3CDTF">2020-04-23T17:18:00Z</dcterms:modified>
</cp:coreProperties>
</file>