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BC" w:rsidRDefault="00D60CBC" w:rsidP="00D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мая (пятница 14.00).</w:t>
      </w:r>
    </w:p>
    <w:p w:rsidR="00D60CBC" w:rsidRDefault="00D60CBC" w:rsidP="00D60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D60CBC" w:rsidRDefault="00D60CBC" w:rsidP="00D60CB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D60CBC" w:rsidRDefault="00D60CBC" w:rsidP="00D60CB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D60CBC" w:rsidRDefault="00D60CBC" w:rsidP="00D60CB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D60CBC" w:rsidRDefault="00D60CBC" w:rsidP="00D60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D60CBC" w:rsidRDefault="00D60CBC" w:rsidP="00D60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D60CBC" w:rsidRDefault="00D60CBC" w:rsidP="00D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D60CBC" w:rsidRDefault="00D60CBC" w:rsidP="00D60C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гамму </w:t>
      </w:r>
      <w:r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 xml:space="preserve"> мажор. Неустойчивые звуки закрасить.</w:t>
      </w:r>
    </w:p>
    <w:p w:rsidR="00D60CBC" w:rsidRDefault="00D60CBC" w:rsidP="00D60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0CBC" w:rsidRDefault="00D60CBC" w:rsidP="00D60C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мелодию в тетрадь.</w:t>
      </w:r>
    </w:p>
    <w:p w:rsidR="00D60CBC" w:rsidRDefault="00D60CBC" w:rsidP="00D60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на такты.</w:t>
      </w:r>
    </w:p>
    <w:p w:rsidR="00D60CBC" w:rsidRDefault="00D60CBC" w:rsidP="00D60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Подписать ступени. Тональность </w:t>
      </w:r>
      <w:r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 xml:space="preserve"> мажор.</w:t>
      </w:r>
    </w:p>
    <w:p w:rsidR="00D60CBC" w:rsidRDefault="00D60CBC" w:rsidP="00D60CBC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92754B" wp14:editId="380FF305">
            <wp:extent cx="5940425" cy="4978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CBC" w:rsidRDefault="00D60CBC" w:rsidP="00D60CBC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60CBC" w:rsidRDefault="00D60CBC" w:rsidP="00D60CB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60CBC" w:rsidRDefault="00D60CBC" w:rsidP="00D60C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Построить интервалы от звука  </w:t>
      </w:r>
      <w:r>
        <w:rPr>
          <w:rFonts w:ascii="Times New Roman" w:hAnsi="Times New Roman" w:cs="Times New Roman"/>
          <w:b/>
          <w:sz w:val="28"/>
          <w:szCs w:val="28"/>
        </w:rPr>
        <w:t>си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0CBC" w:rsidRDefault="00D60CBC" w:rsidP="00D60C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0CBC" w:rsidRDefault="00D60CBC" w:rsidP="00D60C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E1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D60CBC" w:rsidRPr="00EA57E1" w:rsidRDefault="00D60CBC" w:rsidP="00D60CB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7E1">
        <w:rPr>
          <w:rFonts w:ascii="Times New Roman" w:hAnsi="Times New Roman" w:cs="Times New Roman"/>
          <w:b/>
          <w:sz w:val="28"/>
          <w:szCs w:val="28"/>
          <w:u w:val="single"/>
        </w:rPr>
        <w:t>Записать тему урока.</w:t>
      </w:r>
    </w:p>
    <w:p w:rsidR="00D60CBC" w:rsidRDefault="00D60CBC" w:rsidP="00D60CBC">
      <w:pPr>
        <w:widowControl w:val="0"/>
        <w:autoSpaceDE w:val="0"/>
        <w:autoSpaceDN w:val="0"/>
        <w:spacing w:before="60" w:after="0" w:line="240" w:lineRule="auto"/>
        <w:ind w:left="1340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ru-RU"/>
        </w:rPr>
        <w:t xml:space="preserve">Тема урока: </w:t>
      </w:r>
      <w:r w:rsidRPr="00EA57E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ru-RU"/>
        </w:rPr>
        <w:t>М.П. Мусоргский. «Картинки с выставки»</w:t>
      </w:r>
    </w:p>
    <w:p w:rsidR="00D60CBC" w:rsidRPr="00EA57E1" w:rsidRDefault="00D60CBC" w:rsidP="00D60CBC">
      <w:pPr>
        <w:widowControl w:val="0"/>
        <w:autoSpaceDE w:val="0"/>
        <w:autoSpaceDN w:val="0"/>
        <w:spacing w:before="60"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 w:bidi="ru-RU"/>
        </w:rPr>
      </w:pPr>
      <w:r w:rsidRPr="00EA57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 w:bidi="ru-RU"/>
        </w:rPr>
        <w:t>Прочитать.</w:t>
      </w:r>
    </w:p>
    <w:p w:rsidR="00D60CBC" w:rsidRPr="00EA57E1" w:rsidRDefault="00D60CBC" w:rsidP="00D60CBC">
      <w:pPr>
        <w:widowControl w:val="0"/>
        <w:autoSpaceDE w:val="0"/>
        <w:autoSpaceDN w:val="0"/>
        <w:spacing w:after="0"/>
        <w:ind w:left="115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Модест Петрович Мусоргский (1839 – 1881) родился в селе </w:t>
      </w:r>
      <w:proofErr w:type="spellStart"/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Карево</w:t>
      </w:r>
      <w:proofErr w:type="spellEnd"/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Псковской губернии. С 13 лет учился в Школе гвардейских подпрапорщиков в Петербурге. В 1857 году знакомится с </w:t>
      </w:r>
      <w:proofErr w:type="spellStart"/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Милием</w:t>
      </w:r>
      <w:proofErr w:type="spellEnd"/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Алексеевичем Балакиревым, после чего становится членом содружества «Могучая кучка». Мусоргский был хорошим пианистом, выступал на концертах как солист и аккомпаниатор. Этот композитор является автором опер, песен и романсов, симфонических, хоровых и фортепианных произведений.</w:t>
      </w:r>
    </w:p>
    <w:p w:rsidR="00D60CBC" w:rsidRPr="00EA57E1" w:rsidRDefault="00D60CBC" w:rsidP="00D60CBC">
      <w:pPr>
        <w:widowControl w:val="0"/>
        <w:tabs>
          <w:tab w:val="left" w:pos="2640"/>
          <w:tab w:val="left" w:pos="4925"/>
          <w:tab w:val="left" w:pos="6898"/>
          <w:tab w:val="left" w:pos="8438"/>
        </w:tabs>
        <w:autoSpaceDE w:val="0"/>
        <w:autoSpaceDN w:val="0"/>
        <w:spacing w:after="0"/>
        <w:ind w:left="115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A57E1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Фортепианная сюита «Картинки с выставки» </w:t>
      </w:r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написана под впечатлением посмертной </w:t>
      </w:r>
      <w:proofErr w:type="gramStart"/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выставки работ </w:t>
      </w:r>
      <w:r w:rsidRPr="00EA57E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художника</w:t>
      </w: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Виктора Александровича Гартмана</w:t>
      </w:r>
      <w:proofErr w:type="gramEnd"/>
      <w:r w:rsidRPr="00EA57E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</w:p>
    <w:p w:rsidR="00D60CBC" w:rsidRPr="00EA57E1" w:rsidRDefault="00D60CBC" w:rsidP="00D60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7E1">
        <w:rPr>
          <w:rFonts w:ascii="Times New Roman" w:hAnsi="Times New Roman" w:cs="Times New Roman"/>
          <w:sz w:val="28"/>
          <w:szCs w:val="28"/>
        </w:rPr>
        <w:t xml:space="preserve">Мусоргский  не ограничился простыми музыкальными иллюстрациями  к  картинам,  а  переосмыслил  увиденное  и  создал  яркое театральное </w:t>
      </w:r>
      <w:r w:rsidRPr="00EA57E1">
        <w:rPr>
          <w:rFonts w:ascii="Times New Roman" w:hAnsi="Times New Roman" w:cs="Times New Roman"/>
          <w:sz w:val="28"/>
          <w:szCs w:val="28"/>
        </w:rPr>
        <w:lastRenderedPageBreak/>
        <w:t>зрелище, рассказанное в звуках. Он создал свои «картинки», порой совершенно не похожие на зарисовки Гартмана, предложил свое видение.</w:t>
      </w:r>
    </w:p>
    <w:p w:rsidR="00D60CBC" w:rsidRPr="00EA57E1" w:rsidRDefault="00D60CBC" w:rsidP="00D60C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«Картинки с выставки» — яркий образец  </w:t>
      </w:r>
      <w:r w:rsidRPr="00EA57E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 w:bidi="ru-RU"/>
        </w:rPr>
        <w:t>программной музыки</w:t>
      </w:r>
      <w:r w:rsidRPr="00EA57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 w:bidi="ru-RU"/>
        </w:rPr>
        <w:t>  </w:t>
      </w: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со своими особенностями. В ней оригинальным образом сочетаются картинки из реальной жизни со сказочной фантастикой и образами прошлого.</w:t>
      </w:r>
    </w:p>
    <w:p w:rsidR="00D60CBC" w:rsidRPr="00EA57E1" w:rsidRDefault="00D60CBC" w:rsidP="00D60C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 произведении 10 пьес, соответствующих десяти картинам:</w:t>
      </w:r>
    </w:p>
    <w:p w:rsidR="00D60CBC" w:rsidRPr="00EA57E1" w:rsidRDefault="00D60CBC" w:rsidP="00D60C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Гном</w:t>
      </w:r>
    </w:p>
    <w:p w:rsidR="00D60CBC" w:rsidRPr="00EA57E1" w:rsidRDefault="00D60CBC" w:rsidP="00D60C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Старый замок</w:t>
      </w:r>
    </w:p>
    <w:p w:rsidR="00D60CBC" w:rsidRPr="00EA57E1" w:rsidRDefault="00D60CBC" w:rsidP="00D60C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3.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</w:r>
      <w:proofErr w:type="spellStart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Тюильрийский</w:t>
      </w:r>
      <w:proofErr w:type="spellEnd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сад (Ссора детей после игры)</w:t>
      </w:r>
    </w:p>
    <w:p w:rsidR="00D60CBC" w:rsidRPr="00EA57E1" w:rsidRDefault="00D60CBC" w:rsidP="00D60C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4.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</w:r>
      <w:proofErr w:type="gramStart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Быдло</w:t>
      </w:r>
      <w:proofErr w:type="gramEnd"/>
    </w:p>
    <w:p w:rsidR="00D60CBC" w:rsidRPr="00EA57E1" w:rsidRDefault="00D60CBC" w:rsidP="00D60C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5.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Балет невылупившихся птенцов</w:t>
      </w:r>
    </w:p>
    <w:p w:rsidR="00D60CBC" w:rsidRPr="00EA57E1" w:rsidRDefault="00D60CBC" w:rsidP="00D60C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6.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Два еврея, богатый и бедный</w:t>
      </w:r>
    </w:p>
    <w:p w:rsidR="00D60CBC" w:rsidRPr="00EA57E1" w:rsidRDefault="00D60CBC" w:rsidP="00D60C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7.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</w:r>
      <w:proofErr w:type="spellStart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Лиможский</w:t>
      </w:r>
      <w:proofErr w:type="spellEnd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рынок (Большая новость)</w:t>
      </w:r>
    </w:p>
    <w:p w:rsidR="00D60CBC" w:rsidRPr="00EA57E1" w:rsidRDefault="00D60CBC" w:rsidP="00D60C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8.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Катакомбы (Римская гробница)</w:t>
      </w:r>
    </w:p>
    <w:p w:rsidR="00D60CBC" w:rsidRPr="00EA57E1" w:rsidRDefault="00D60CBC" w:rsidP="00D60C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9.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Избушка на курьих ножках (Баба Яга)</w:t>
      </w:r>
    </w:p>
    <w:p w:rsidR="00D60CBC" w:rsidRPr="00EA57E1" w:rsidRDefault="00D60CBC" w:rsidP="00D60C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10.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 xml:space="preserve">Богатырские ворота (В стольном городе </w:t>
      </w:r>
      <w:proofErr w:type="gramStart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во</w:t>
      </w:r>
      <w:proofErr w:type="gramEnd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Киеве)</w:t>
      </w:r>
    </w:p>
    <w:p w:rsidR="00D60CBC" w:rsidRDefault="00D60CBC" w:rsidP="00D60C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60CBC" w:rsidRPr="00EA57E1" w:rsidRDefault="00D60CBC" w:rsidP="00D60C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A57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B3D58B" wp14:editId="1A142105">
            <wp:simplePos x="0" y="0"/>
            <wp:positionH relativeFrom="margin">
              <wp:posOffset>295910</wp:posOffset>
            </wp:positionH>
            <wp:positionV relativeFrom="margin">
              <wp:posOffset>5438140</wp:posOffset>
            </wp:positionV>
            <wp:extent cx="1335405" cy="2006600"/>
            <wp:effectExtent l="0" t="0" r="0" b="0"/>
            <wp:wrapSquare wrapText="bothSides"/>
            <wp:docPr id="2" name="Рисунок 2" descr="Фонд Бельканто - &quot;Картины с выставки&quot; Мусоргский — Гартма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д Бельканто - &quot;Картины с выставки&quot; Мусоргский — Гартман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7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«Гном».</w:t>
      </w: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Рисунок Гартмана изображал щипцы для орехов в виде неуклюжего гнома. Мусоргский наделяет в своей музыке гнома чертами человеческого характера, сохраняя при этом внешний облик сказочного и причудливого существа.</w:t>
      </w:r>
    </w:p>
    <w:p w:rsidR="00D60CBC" w:rsidRDefault="00D60CBC" w:rsidP="00D60C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Изначально неподвижная фигурка гнома у Мусоргского оживает.</w:t>
      </w:r>
    </w:p>
    <w:p w:rsidR="00D60CBC" w:rsidRDefault="00D60CBC" w:rsidP="00D60C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60CBC" w:rsidRDefault="00D60CBC" w:rsidP="00D60C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60CBC" w:rsidRPr="00EA57E1" w:rsidRDefault="00D60CBC" w:rsidP="00D60C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60CBC" w:rsidRPr="00EA57E1" w:rsidRDefault="00D60CBC" w:rsidP="00D6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Задания.</w:t>
      </w:r>
    </w:p>
    <w:p w:rsidR="00D60CBC" w:rsidRPr="00EA57E1" w:rsidRDefault="00D60CBC" w:rsidP="00D6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Послушайте музыку «Гном» на сайте </w:t>
      </w:r>
      <w:hyperlink r:id="rId10" w:history="1">
        <w:r w:rsidRPr="00B86F22">
          <w:rPr>
            <w:color w:val="0000FF"/>
            <w:u w:val="single"/>
          </w:rPr>
          <w:t>https://classic.chubrik.ru/Mussorgsky/Kartinki_Horowitz.html</w:t>
        </w:r>
      </w:hyperlink>
    </w:p>
    <w:p w:rsidR="00D60CBC" w:rsidRPr="00EA57E1" w:rsidRDefault="00D60CBC" w:rsidP="00D60C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60CBC" w:rsidRPr="00EA57E1" w:rsidRDefault="00D60CBC" w:rsidP="00D60CB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какая музыкальная характеристика подходит к образу Гнома.</w:t>
      </w:r>
    </w:p>
    <w:p w:rsidR="00D60CBC" w:rsidRPr="00EA57E1" w:rsidRDefault="00D60CBC" w:rsidP="00D60CB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Выберете слова, которые подходят к музыке </w:t>
      </w:r>
    </w:p>
    <w:p w:rsidR="00D60CBC" w:rsidRPr="00EA57E1" w:rsidRDefault="00D60CBC" w:rsidP="00D6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маленький, </w:t>
      </w:r>
    </w:p>
    <w:p w:rsidR="00D60CBC" w:rsidRPr="00EA57E1" w:rsidRDefault="00D60CBC" w:rsidP="00D6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добрый, </w:t>
      </w:r>
    </w:p>
    <w:p w:rsidR="00D60CBC" w:rsidRPr="00EA57E1" w:rsidRDefault="00D60CBC" w:rsidP="00D6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мрачный, </w:t>
      </w:r>
    </w:p>
    <w:p w:rsidR="00D60CBC" w:rsidRPr="00EA57E1" w:rsidRDefault="00D60CBC" w:rsidP="00D6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неуклюжий.</w:t>
      </w:r>
    </w:p>
    <w:p w:rsidR="00D60CBC" w:rsidRPr="00EA57E1" w:rsidRDefault="00D60CBC" w:rsidP="00D60C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Напишите, каким вы представили гнома? </w:t>
      </w:r>
    </w:p>
    <w:p w:rsidR="00D60CBC" w:rsidRPr="00EA57E1" w:rsidRDefault="00D60CBC" w:rsidP="00D60CB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D60CBC" w:rsidRPr="00EA57E1" w:rsidRDefault="00D60CBC" w:rsidP="00D60CB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A5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568DDF7" wp14:editId="73180A9E">
            <wp:simplePos x="0" y="0"/>
            <wp:positionH relativeFrom="margin">
              <wp:posOffset>14605</wp:posOffset>
            </wp:positionH>
            <wp:positionV relativeFrom="margin">
              <wp:posOffset>48260</wp:posOffset>
            </wp:positionV>
            <wp:extent cx="1170305" cy="1561465"/>
            <wp:effectExtent l="0" t="0" r="0" b="635"/>
            <wp:wrapSquare wrapText="bothSides"/>
            <wp:docPr id="3" name="Рисунок 3" descr="Классическая музыка. Что в ней можно услышать? Часть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ссическая музыка. Что в ней можно услышать? Часть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«Балет невылупившихся птенцов»</w:t>
      </w:r>
    </w:p>
    <w:p w:rsidR="00D60CBC" w:rsidRPr="00EA57E1" w:rsidRDefault="00D60CBC" w:rsidP="00D60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Прототипом пьесы послужили эскизы Гартмана к костюмам для балета, в котором выступала  группа маленьких воспитанников и воспитанниц театрального училища, наряжённых канареечками, которые живо бегали  по </w:t>
      </w: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 xml:space="preserve">сцене. Мусоргский назвал эту пьесу - шуточка. На рисунке Гартмана изображены будущие "звёзды балета" - ученики балетной школы. Они пытаются  "летать" - танцевать, но до звёзд им </w:t>
      </w:r>
      <w:proofErr w:type="spellStart"/>
      <w:proofErr w:type="gramStart"/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им</w:t>
      </w:r>
      <w:proofErr w:type="spellEnd"/>
      <w:proofErr w:type="gramEnd"/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ещё далеко. Композитор заменил юмористические сравнения художника прямым подражанием. В музыке изображены быстрые, но неуклюжие движения птенцов - прыжки, бег, их нежный щебет. </w:t>
      </w:r>
    </w:p>
    <w:p w:rsidR="00D60CBC" w:rsidRPr="00EA57E1" w:rsidRDefault="00D60CBC" w:rsidP="00D60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60CBC" w:rsidRPr="00EA57E1" w:rsidRDefault="00D60CBC" w:rsidP="00D60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Послушать на сайте   </w:t>
      </w:r>
      <w:hyperlink r:id="rId12" w:history="1">
        <w:r w:rsidRPr="00B86F22">
          <w:rPr>
            <w:color w:val="0000FF"/>
            <w:u w:val="single"/>
          </w:rPr>
          <w:t>https://classic.chubrik.ru/Mussorgsky/Kartinki_Horowitz.html</w:t>
        </w:r>
      </w:hyperlink>
      <w:r w:rsidRPr="00EA57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 музыку</w:t>
      </w: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EA5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 w:bidi="ru-RU"/>
        </w:rPr>
        <w:t xml:space="preserve">«Балет невылупившихся птенцов» и ответить на вопросы </w:t>
      </w:r>
    </w:p>
    <w:p w:rsidR="00D60CBC" w:rsidRPr="00EA57E1" w:rsidRDefault="00D60CBC" w:rsidP="00D60CB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>Какой характер музыки?</w:t>
      </w:r>
    </w:p>
    <w:p w:rsidR="00D60CBC" w:rsidRPr="00EA57E1" w:rsidRDefault="00D60CBC" w:rsidP="00D60CB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музыкальные средства использовал Мусоргский, сочиняя эту пьесу?</w:t>
      </w:r>
    </w:p>
    <w:p w:rsidR="00D60CBC" w:rsidRPr="00EA57E1" w:rsidRDefault="00D60CBC" w:rsidP="00D60CB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изобразил птенцов Мусоргский в своей пьесе?</w:t>
      </w:r>
    </w:p>
    <w:p w:rsidR="00D60CBC" w:rsidRPr="00EA57E1" w:rsidRDefault="00D60CBC" w:rsidP="00D60CB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изобразил птенцов Мусоргский в своей пьесе?</w:t>
      </w:r>
    </w:p>
    <w:p w:rsidR="00D60CBC" w:rsidRPr="00EA57E1" w:rsidRDefault="00D60CBC" w:rsidP="00D60CB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>Как вы думаете, почему композитор дал пьесе название балет?</w:t>
      </w:r>
    </w:p>
    <w:p w:rsidR="00D60CBC" w:rsidRPr="00EA57E1" w:rsidRDefault="00D60CBC" w:rsidP="00D60C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316" w:rsidRDefault="00265316">
      <w:bookmarkStart w:id="0" w:name="_GoBack"/>
      <w:bookmarkEnd w:id="0"/>
    </w:p>
    <w:sectPr w:rsidR="0026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19A"/>
    <w:multiLevelType w:val="hybridMultilevel"/>
    <w:tmpl w:val="3C68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E37B2"/>
    <w:multiLevelType w:val="hybridMultilevel"/>
    <w:tmpl w:val="9142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628B"/>
    <w:multiLevelType w:val="hybridMultilevel"/>
    <w:tmpl w:val="8C6E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45110"/>
    <w:multiLevelType w:val="hybridMultilevel"/>
    <w:tmpl w:val="3100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E4"/>
    <w:rsid w:val="00265316"/>
    <w:rsid w:val="003237E4"/>
    <w:rsid w:val="00D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C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0C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C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0C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hyperlink" Target="https://classic.chubrik.ru/Mussorgsky/Kartinki_Horowit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classic.chubrik.ru/Mussorgsky/Kartinki_Horowitz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3256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2020-05-16T05:52:00Z</dcterms:created>
  <dcterms:modified xsi:type="dcterms:W3CDTF">2020-05-16T05:58:00Z</dcterms:modified>
</cp:coreProperties>
</file>