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D7" w:rsidRDefault="00A63E11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Work\Documents\Scanned Documents\Рисунок (5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canned Documents\Рисунок (55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11" w:rsidRDefault="00A63E11"/>
    <w:p w:rsidR="00A63E11" w:rsidRDefault="00A63E11"/>
    <w:p w:rsidR="00A63E11" w:rsidRPr="00A63E11" w:rsidRDefault="00A63E11" w:rsidP="00A6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внедрения антикоррупционной политики.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Используемые в политике понятия и определения.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принципы антикоррупционной деятельности организации.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Область применения политики и круг лиц, попадающих под ее действие.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должностных лиц организации, ответственных за реализацию антикоррупционной политики.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сотрудников за несоблюдение требований антикоррупционной политики.</w:t>
      </w:r>
    </w:p>
    <w:p w:rsidR="00A63E11" w:rsidRPr="00A63E11" w:rsidRDefault="00A63E11" w:rsidP="00A63E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пересмотра и внесения изменений в антикоррупционную политику организации.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3E11" w:rsidRPr="00A63E11" w:rsidRDefault="00A63E11" w:rsidP="00A63E11">
      <w:pPr>
        <w:pageBreakBefore/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A63E11" w:rsidRPr="00A63E11" w:rsidRDefault="00A63E11" w:rsidP="00A63E11">
      <w:pPr>
        <w:keepNext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Цели и задачи  внедрения антикоррупционной политики в школе</w:t>
      </w:r>
    </w:p>
    <w:p w:rsidR="00A63E11" w:rsidRPr="00A63E11" w:rsidRDefault="00A63E11" w:rsidP="00A63E11">
      <w:pPr>
        <w:keepNext/>
        <w:tabs>
          <w:tab w:val="num" w:pos="0"/>
          <w:tab w:val="left" w:pos="567"/>
        </w:tabs>
        <w:suppressAutoHyphens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       </w:t>
      </w:r>
    </w:p>
    <w:p w:rsidR="00A63E11" w:rsidRPr="00A63E11" w:rsidRDefault="00A63E11" w:rsidP="00A63E11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Антикоррупционная политика  МБУДО «ДШИ №2» (далее школа)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A63E11" w:rsidRPr="00A63E11" w:rsidRDefault="00A63E11" w:rsidP="00A63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Основополагающим нормативным правовым актом в сфере борьбы с коррупцией является Федеральный закон от 25 декабря </w:t>
      </w:r>
      <w:smartTag w:uri="urn:schemas-microsoft-com:office:smarttags" w:element="metricconverter">
        <w:smartTagPr>
          <w:attr w:name="ProductID" w:val="2008 г"/>
        </w:smartTagPr>
        <w:r w:rsidRPr="00A63E1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2008 г</w:t>
        </w:r>
      </w:smartTag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 273-ФЗ «О противодействии коррупции» (далее – Федеральный закон № 273-ФЗ). Нормативными актами, регулирующими  антикоррупционную политику лицея,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</w:t>
      </w:r>
      <w:r w:rsidRPr="00A63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МБУДО «ДШИ № 2»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другие локальные акты.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ст.13.3  Федерального закона № 273-ФЗ м</w:t>
      </w:r>
      <w:r w:rsidRPr="00A63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еры по предупреждению коррупции, принимаемые в организации, могут включать:</w:t>
      </w:r>
    </w:p>
    <w:p w:rsidR="00A63E11" w:rsidRPr="00A63E11" w:rsidRDefault="00A63E11" w:rsidP="00A63E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63E11" w:rsidRPr="00A63E11" w:rsidRDefault="00A63E11" w:rsidP="00A63E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2) сотрудничество организации с правоохранительными органами;</w:t>
      </w:r>
    </w:p>
    <w:p w:rsidR="00A63E11" w:rsidRPr="00A63E11" w:rsidRDefault="00A63E11" w:rsidP="00A63E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63E11" w:rsidRPr="00A63E11" w:rsidRDefault="00A63E11" w:rsidP="00A63E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принятие кодекса этики и служебного поведения работников организации;</w:t>
      </w:r>
    </w:p>
    <w:p w:rsidR="00A63E11" w:rsidRPr="00A63E11" w:rsidRDefault="00A63E11" w:rsidP="00A63E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предотвращение и урегулирование конфликта интересов;</w:t>
      </w:r>
    </w:p>
    <w:p w:rsidR="00A63E11" w:rsidRPr="00A63E11" w:rsidRDefault="00A63E11" w:rsidP="00A63E1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6) недопущение составления неофициальной отчетности и использования поддельных документов.</w:t>
      </w:r>
    </w:p>
    <w:p w:rsidR="00A63E11" w:rsidRPr="00A63E11" w:rsidRDefault="00A63E11" w:rsidP="00A63E11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Антикоррупционная политика школы направлена на реализацию данных мер.</w:t>
      </w:r>
    </w:p>
    <w:p w:rsidR="00A63E11" w:rsidRPr="00A63E11" w:rsidRDefault="00A63E11" w:rsidP="00A63E11">
      <w:pPr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A63E11" w:rsidRPr="00A63E11" w:rsidRDefault="00A63E11" w:rsidP="00A63E11">
      <w:pPr>
        <w:keepNext/>
        <w:numPr>
          <w:ilvl w:val="0"/>
          <w:numId w:val="1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Используемые в политике понятия и определения</w:t>
      </w:r>
    </w:p>
    <w:p w:rsidR="00A63E11" w:rsidRPr="00A63E11" w:rsidRDefault="00A63E11" w:rsidP="00A63E1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Коррупция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A63E1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2008 г</w:t>
        </w:r>
      </w:smartTag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 273-ФЗ «О противодействии коррупции»).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Противодействие коррупции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деятельность федеральных органов государственной власти, органов государственной власти субъектов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</w:t>
      </w:r>
      <w:smartTag w:uri="urn:schemas-microsoft-com:office:smarttags" w:element="metricconverter">
        <w:smartTagPr>
          <w:attr w:name="ProductID" w:val="2008 г"/>
        </w:smartTagPr>
        <w:r w:rsidRPr="00A63E1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2008 г</w:t>
        </w:r>
      </w:smartTag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. № 273-ФЗ «О противодействии коррупции»):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в) по минимизации и (или) ликвидации последствий коррупционных правонарушений.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Организация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Контрагент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Взятка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Коммерческий подкуп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63E11" w:rsidRPr="00A63E11" w:rsidRDefault="00A63E11" w:rsidP="00A63E11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Конфликт интересов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(представителем организации) которой он является.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Личная заинтересованность работника (представителя организации)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денег, ценностей, иного имущества или услуг имущественного характера, иных имущественных прав для себя или для третьих лиц.</w:t>
      </w:r>
    </w:p>
    <w:p w:rsidR="00A63E11" w:rsidRPr="00A63E11" w:rsidRDefault="00A63E11" w:rsidP="00A63E11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E11" w:rsidRPr="00A63E11" w:rsidRDefault="00A63E11" w:rsidP="00A63E11">
      <w:pPr>
        <w:keepNext/>
        <w:tabs>
          <w:tab w:val="num" w:pos="0"/>
          <w:tab w:val="left" w:pos="567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3.Основные принципы антикоррупционной  деятельности организации</w:t>
      </w:r>
    </w:p>
    <w:p w:rsidR="00A63E11" w:rsidRPr="00A63E11" w:rsidRDefault="00A63E11" w:rsidP="00A6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E11" w:rsidRPr="00A63E11" w:rsidRDefault="00A63E11" w:rsidP="00A63E11">
      <w:pPr>
        <w:keepNext/>
        <w:tabs>
          <w:tab w:val="left" w:pos="567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Системы мер противодействия коррупции в лицее основываться на следующих</w:t>
      </w:r>
      <w:r w:rsidRPr="00A63E1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ключевых принципах: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соответствия политики организации действующему законодательству и общепринятым нормам.</w:t>
      </w:r>
    </w:p>
    <w:p w:rsidR="00A63E11" w:rsidRPr="00A63E11" w:rsidRDefault="00A63E11" w:rsidP="00A63E11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личного примера руководства.</w:t>
      </w:r>
    </w:p>
    <w:p w:rsidR="00A63E11" w:rsidRPr="00A63E11" w:rsidRDefault="00A63E11" w:rsidP="00A63E11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вовлеченности работников.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соразмерности антикоррупционных процедур риску коррупции.</w:t>
      </w:r>
    </w:p>
    <w:p w:rsidR="00A63E11" w:rsidRPr="00A63E11" w:rsidRDefault="00A63E11" w:rsidP="00A63E11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эффективности  антикоррупционных процедур.</w:t>
      </w:r>
    </w:p>
    <w:p w:rsidR="00A63E11" w:rsidRPr="00A63E11" w:rsidRDefault="00A63E11" w:rsidP="00A63E11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приносят значимый результат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ответственности и неотвратимости наказания.</w:t>
      </w:r>
    </w:p>
    <w:p w:rsidR="00A63E11" w:rsidRPr="00A63E11" w:rsidRDefault="00A63E11" w:rsidP="00A63E11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Принцип открытости  </w:t>
      </w:r>
    </w:p>
    <w:p w:rsidR="00A63E11" w:rsidRPr="00A63E11" w:rsidRDefault="00A63E11" w:rsidP="00A63E11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A63E11" w:rsidRPr="00A63E11" w:rsidRDefault="00A63E11" w:rsidP="00A63E11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 постоянного контроля и регулярного мониторинга.</w:t>
      </w:r>
    </w:p>
    <w:p w:rsidR="00A63E11" w:rsidRPr="00A63E11" w:rsidRDefault="00A63E11" w:rsidP="00A63E11">
      <w:pPr>
        <w:tabs>
          <w:tab w:val="left" w:pos="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исполнением.</w:t>
      </w:r>
    </w:p>
    <w:p w:rsidR="00A63E11" w:rsidRPr="00A63E11" w:rsidRDefault="00A63E11" w:rsidP="00A63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4. Область применения политики и круг лиц, попадающих под ее действие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A63E11" w:rsidRPr="00A63E11" w:rsidRDefault="00A63E11" w:rsidP="00A63E1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5.  Определение должностных лиц школы, ответственных за реализацию антикоррупционной  политики </w:t>
      </w:r>
    </w:p>
    <w:p w:rsidR="00A63E11" w:rsidRPr="00A63E11" w:rsidRDefault="00A63E11" w:rsidP="00A63E11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школе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</w:t>
      </w:r>
      <w:r w:rsidRPr="00A63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является директор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63E11" w:rsidRPr="00A63E11" w:rsidRDefault="00A63E11" w:rsidP="00A63E11">
      <w:pPr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обязанности  включают в частности: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проведения оценки коррупционных рисков;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заполнения и рассмотрения деклараций о конфликте интересов;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деятельности организации по вопросам предупреждения и противодействия коррупции;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63E11" w:rsidRPr="00A63E11" w:rsidRDefault="00A63E11" w:rsidP="00A63E11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A63E11" w:rsidRPr="00A63E11" w:rsidRDefault="00A63E11" w:rsidP="00A63E1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A63E11" w:rsidRPr="00A63E11" w:rsidRDefault="00A63E11" w:rsidP="00A63E1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A63E11" w:rsidRPr="00A63E11" w:rsidRDefault="00A63E11" w:rsidP="00A63E1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A63E11" w:rsidRPr="00A63E11" w:rsidRDefault="00A63E11" w:rsidP="00A63E1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63E11" w:rsidRPr="00A63E11" w:rsidRDefault="00A63E11" w:rsidP="00A63E11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лицее, могут  включаться права и обязанности работника и работодателя, установленные  данным локальным нормативным актом - «Антикоррупционная политика».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A63E11" w:rsidRPr="00A63E11" w:rsidRDefault="00A63E11" w:rsidP="00A63E11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E11" w:rsidRPr="00A63E11" w:rsidRDefault="00A63E11" w:rsidP="00A63E11">
      <w:pPr>
        <w:keepNext/>
        <w:tabs>
          <w:tab w:val="num" w:pos="0"/>
          <w:tab w:val="left" w:pos="284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  <w:t>7. Установление перечня реализуемых школой  антикоррупционных мероприятий, стандартов и процедур и  порядок их выполнения (применения)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510"/>
      </w:tblGrid>
      <w:tr w:rsidR="00A63E11" w:rsidRPr="00A63E11" w:rsidTr="003312C4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A63E11" w:rsidRPr="00A63E11" w:rsidTr="003312C4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антикоррупционных положений в трудовые договоры работников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и введение специальных антикоррупционных процедур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Введение процедур защиты работников, </w:t>
            </w: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регулярного контроля соблюдения внутренних процедур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63E11" w:rsidRPr="00A63E11" w:rsidTr="003312C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E11" w:rsidRPr="00A63E11" w:rsidRDefault="00A63E11" w:rsidP="00A63E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E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  приложения к антикоррупционной политике в школе ежегодно утверждается план реализации антикоррупционных мероприятий. </w:t>
      </w:r>
    </w:p>
    <w:p w:rsidR="00A63E11" w:rsidRPr="00A63E11" w:rsidRDefault="00A63E11" w:rsidP="00A63E1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63E11" w:rsidRPr="00A63E11" w:rsidRDefault="00A63E11" w:rsidP="00A63E11">
      <w:pPr>
        <w:keepNext/>
        <w:numPr>
          <w:ilvl w:val="0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Оценка коррупционных рисков</w:t>
      </w:r>
    </w:p>
    <w:p w:rsidR="00A63E11" w:rsidRPr="00A63E11" w:rsidRDefault="00A63E11" w:rsidP="00A63E11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оценки коррупционных рисков является определение конкретных  процессов и видов деятельности лицея, при реализации которых наиболее высока вероятность совершения работниками организации коррупционных </w:t>
      </w: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правонарушений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в целях получения личной выгоды, так и в целях получения выгоды организацией. </w:t>
      </w:r>
    </w:p>
    <w:p w:rsidR="00A63E11" w:rsidRPr="00A63E11" w:rsidRDefault="00A63E11" w:rsidP="00A63E11">
      <w:pPr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Порядок проведения оценки коррупционных рисков:</w:t>
      </w:r>
    </w:p>
    <w:p w:rsidR="00A63E11" w:rsidRPr="00A63E11" w:rsidRDefault="00A63E11" w:rsidP="00A63E11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подпроцессы</w:t>
      </w:r>
      <w:proofErr w:type="spell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63E11" w:rsidRPr="00A63E11" w:rsidRDefault="00A63E11" w:rsidP="00A63E11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выделить «критические точки» - для каждого  процесса и определить те элементы (</w:t>
      </w:r>
      <w:proofErr w:type="spell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подпроцессы</w:t>
      </w:r>
      <w:proofErr w:type="spell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), при реализации которых наиболее вероятно возникновение коррупционных правонарушений.</w:t>
      </w:r>
    </w:p>
    <w:p w:rsidR="00A63E11" w:rsidRPr="00A63E11" w:rsidRDefault="00A63E11" w:rsidP="00A63E11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каждого </w:t>
      </w:r>
      <w:proofErr w:type="spell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подпроцесса</w:t>
      </w:r>
      <w:proofErr w:type="spell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63E11" w:rsidRPr="00A63E11" w:rsidRDefault="00A63E11" w:rsidP="00A63E11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A63E11" w:rsidRPr="00A63E11" w:rsidRDefault="00A63E11" w:rsidP="00A63E11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A63E11" w:rsidRPr="00A63E11" w:rsidRDefault="00A63E11" w:rsidP="00A63E11">
      <w:pPr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вероятные формы осуществления коррупционных платежей.</w:t>
      </w:r>
    </w:p>
    <w:p w:rsidR="00A63E11" w:rsidRPr="00A63E11" w:rsidRDefault="00A63E11" w:rsidP="00A63E11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A63E11" w:rsidRPr="00A63E11" w:rsidRDefault="00A63E11" w:rsidP="00A63E11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Разработать комплекс мер по устранению или минимизации коррупционных рисков.  </w:t>
      </w:r>
    </w:p>
    <w:p w:rsidR="00A63E11" w:rsidRPr="00A63E11" w:rsidRDefault="00A63E11" w:rsidP="00A63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E11" w:rsidRPr="00A63E11" w:rsidRDefault="00A63E11" w:rsidP="00A63E1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8. Ответственность  сотрудников за несоблюдение требований антикоррупционной политики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следует учитывать, что конфликт интересов может принимать множество различных форм.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 целью регулирования и предотвращения конфликта интересов в деятельности своих работников в школе следует  принять Положение о конфликте интересов.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 положения о конфликте интересов;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используемые в положении понятия и определения;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лиц, попадающих под действие положения;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принципы управления конфликтом интересов в организации;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работников в связи с раскрытием и урегулированием конфликта интересов;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63E11" w:rsidRPr="00A63E11" w:rsidRDefault="00A63E11" w:rsidP="00A63E11">
      <w:pPr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работников за несоблюдение положения о конфликте интересов.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работы по управлению конфликтом интересов в организации могут быть положены следующие принципы:</w:t>
      </w:r>
    </w:p>
    <w:p w:rsidR="00A63E11" w:rsidRPr="00A63E11" w:rsidRDefault="00A63E11" w:rsidP="00A63E1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обязательность раскрытия сведений о реальном или потенциальном конфликте интересов;</w:t>
      </w:r>
    </w:p>
    <w:p w:rsidR="00A63E11" w:rsidRPr="00A63E11" w:rsidRDefault="00A63E11" w:rsidP="00A63E1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индивидуальное рассмотрение и оценка </w:t>
      </w:r>
      <w:proofErr w:type="spell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репутационных</w:t>
      </w:r>
      <w:proofErr w:type="spell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рисков для организации при выявлении каждого конфликта интересов и его урегулирование;</w:t>
      </w:r>
    </w:p>
    <w:p w:rsidR="00A63E11" w:rsidRPr="00A63E11" w:rsidRDefault="00A63E11" w:rsidP="00A63E1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конфиденциальность процесса раскрытия сведений о конфликте интересов и процесса его урегулирования;</w:t>
      </w:r>
    </w:p>
    <w:p w:rsidR="00A63E11" w:rsidRPr="00A63E11" w:rsidRDefault="00A63E11" w:rsidP="00A63E1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баланса интересов организации и работника при урегулировании конфликта интересов;</w:t>
      </w:r>
    </w:p>
    <w:p w:rsidR="00A63E11" w:rsidRPr="00A63E11" w:rsidRDefault="00A63E11" w:rsidP="00A63E11">
      <w:pPr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Обязанности работников в связи с раскрытием и урегулированием конфликта интересов: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A63E11" w:rsidRPr="00A63E11" w:rsidRDefault="00A63E11" w:rsidP="00A63E1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A63E11" w:rsidRPr="00A63E11" w:rsidRDefault="00A63E11" w:rsidP="00A63E1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раскрывать возникший (реальный) или потенциальный конфликт интересов;</w:t>
      </w:r>
    </w:p>
    <w:p w:rsidR="00A63E11" w:rsidRPr="00A63E11" w:rsidRDefault="00A63E11" w:rsidP="00A63E11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содействовать урегулированию возникшего конфликта интересов.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A63E11" w:rsidRPr="00A63E11" w:rsidRDefault="00A63E11" w:rsidP="00A63E11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раскрытие сведений о конфликте интересов при приеме на работу;</w:t>
      </w:r>
    </w:p>
    <w:p w:rsidR="00A63E11" w:rsidRPr="00A63E11" w:rsidRDefault="00A63E11" w:rsidP="00A63E11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раскрытие сведений о конфликте интересов при назначении на новую должность;</w:t>
      </w:r>
    </w:p>
    <w:p w:rsidR="00A63E11" w:rsidRPr="00A63E11" w:rsidRDefault="00A63E11" w:rsidP="00A63E11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разовое раскрытие сведений по мере возникновения ситуаций конфликта интересов.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proofErr w:type="spell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придти</w:t>
      </w:r>
      <w:proofErr w:type="spell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proofErr w:type="spell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придти</w:t>
      </w:r>
      <w:proofErr w:type="spell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пересмотр и изменение функциональных обязанностей работника;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перевод работника на должность, предусматривающую выполнение функциональных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обязанностей, не связанных с конфликтом интересов;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работника от своего личного интереса, порождающего конфликт с интересами организации;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увольнение работника из организации по инициативе работника;</w:t>
      </w:r>
    </w:p>
    <w:p w:rsidR="00A63E11" w:rsidRPr="00A63E11" w:rsidRDefault="00A63E11" w:rsidP="00A63E11">
      <w:pPr>
        <w:widowControl w:val="0"/>
        <w:numPr>
          <w:ilvl w:val="0"/>
          <w:numId w:val="1"/>
        </w:numPr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63E11" w:rsidRPr="00A63E11" w:rsidRDefault="00A63E11" w:rsidP="00A63E11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A63E11" w:rsidRPr="00A63E11" w:rsidRDefault="00A63E11" w:rsidP="00A63E1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 школе должно проводиться </w:t>
      </w:r>
      <w:proofErr w:type="gramStart"/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обучения работников по вопросам</w:t>
      </w:r>
      <w:proofErr w:type="gramEnd"/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A63E11" w:rsidRPr="00A63E11" w:rsidRDefault="00A63E11" w:rsidP="00A63E11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 в государственном и частном секторах экономики (теоретическая);</w:t>
      </w:r>
    </w:p>
    <w:p w:rsidR="00A63E11" w:rsidRPr="00A63E11" w:rsidRDefault="00A63E11" w:rsidP="00A63E11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юридическая ответственность за совершение коррупционных правонарушений; </w:t>
      </w:r>
    </w:p>
    <w:p w:rsidR="00A63E11" w:rsidRPr="00A63E11" w:rsidRDefault="00A63E11" w:rsidP="00A63E11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прикладная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63E11" w:rsidRPr="00A63E11" w:rsidRDefault="00A63E11" w:rsidP="00A63E11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выявление и разрешение конфликта интересов при выполнении трудовых обязанностей (</w:t>
      </w: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прикладная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A63E11" w:rsidRPr="00A63E11" w:rsidRDefault="00A63E11" w:rsidP="00A63E11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63E11" w:rsidRPr="00A63E11" w:rsidRDefault="00A63E11" w:rsidP="00A63E11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прикладная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Возможны следующие виды обучения:</w:t>
      </w:r>
    </w:p>
    <w:p w:rsidR="00A63E11" w:rsidRPr="00A63E11" w:rsidRDefault="00A63E11" w:rsidP="00A63E11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по вопросам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и противодействия коррупции непосредственно после приема на работу;</w:t>
      </w:r>
    </w:p>
    <w:p w:rsidR="00A63E11" w:rsidRPr="00A63E11" w:rsidRDefault="00A63E11" w:rsidP="00A63E11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63E11" w:rsidRPr="00A63E11" w:rsidRDefault="00A63E11" w:rsidP="00A63E11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63E11" w:rsidRPr="00A63E11" w:rsidRDefault="00A63E11" w:rsidP="00A63E11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E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A63E11" w:rsidRPr="00A63E11" w:rsidRDefault="00A63E11" w:rsidP="00A63E1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624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Федеральным законом от 6 декабря </w:t>
      </w:r>
      <w:smartTag w:uri="urn:schemas-microsoft-com:office:smarttags" w:element="metricconverter">
        <w:smartTagPr>
          <w:attr w:name="ProductID" w:val="2011 г"/>
        </w:smartTagPr>
        <w:r w:rsidRPr="00A63E1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ar-SA"/>
          </w:rPr>
          <w:t>2011 г</w:t>
        </w:r>
      </w:smartTag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№ 402-ФЗ </w:t>
      </w:r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осуществлять</w:t>
      </w:r>
      <w:proofErr w:type="gramEnd"/>
      <w:r w:rsidRPr="00A63E1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A63E11" w:rsidRPr="00A63E11" w:rsidRDefault="00A63E11" w:rsidP="00A63E11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63E11" w:rsidRPr="00A63E11" w:rsidRDefault="00A63E11" w:rsidP="00A63E11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документирования операций хозяйственной деятельности организации;</w:t>
      </w:r>
    </w:p>
    <w:p w:rsidR="00A63E11" w:rsidRPr="00A63E11" w:rsidRDefault="00A63E11" w:rsidP="00A63E11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проверка экономической обоснованности осуществляемых операций в сферах коррупционного риска.</w:t>
      </w:r>
    </w:p>
    <w:p w:rsidR="00A63E11" w:rsidRPr="00A63E11" w:rsidRDefault="00A63E11" w:rsidP="00A63E11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документирования операций хозяйственной </w:t>
      </w:r>
      <w:proofErr w:type="gramStart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</w:t>
      </w:r>
      <w:proofErr w:type="gramEnd"/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A63E11" w:rsidRPr="00A63E11" w:rsidRDefault="00A63E11" w:rsidP="00A63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63E1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9.Порядок пересмотра и внесения изменений в антикоррупционную политику организации</w:t>
      </w:r>
    </w:p>
    <w:p w:rsidR="00A63E11" w:rsidRPr="00A63E11" w:rsidRDefault="00A63E11" w:rsidP="00A63E1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3E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A63E11" w:rsidRPr="00A63E11" w:rsidRDefault="00A63E11" w:rsidP="00A6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E11" w:rsidRPr="00A63E11" w:rsidRDefault="00A63E11" w:rsidP="00A6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3E11" w:rsidRDefault="00A63E11">
      <w:bookmarkStart w:id="0" w:name="_GoBack"/>
      <w:bookmarkEnd w:id="0"/>
    </w:p>
    <w:sectPr w:rsidR="00A6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11"/>
    <w:rsid w:val="00214FD7"/>
    <w:rsid w:val="00A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4167</Words>
  <Characters>23753</Characters>
  <Application>Microsoft Office Word</Application>
  <DocSecurity>0</DocSecurity>
  <Lines>197</Lines>
  <Paragraphs>55</Paragraphs>
  <ScaleCrop>false</ScaleCrop>
  <Company>Microsoft</Company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2019-03-27T06:15:00Z</dcterms:created>
  <dcterms:modified xsi:type="dcterms:W3CDTF">2019-03-27T06:17:00Z</dcterms:modified>
</cp:coreProperties>
</file>