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t>Муниципальное бюджетное учреждение</w:t>
      </w:r>
    </w:p>
    <w:p>
      <w:pPr>
        <w:pStyle w:val="Standard"/>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дополнительного образования</w:t>
      </w:r>
    </w:p>
    <w:p>
      <w:pPr>
        <w:pStyle w:val="Standard"/>
        <w:spacing w:lineRule="auto" w:line="360"/>
        <w:jc w:val="center"/>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«Детская школа искусств №2»</w:t>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before="57" w:after="57"/>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before="57" w:after="57"/>
        <w:jc w:val="center"/>
        <w:rPr>
          <w:rFonts w:ascii="Times New Roman" w:hAnsi="Times New Roman" w:cs="Times New Roman"/>
          <w:b/>
          <w:b/>
          <w:bCs/>
          <w:sz w:val="28"/>
          <w:szCs w:val="28"/>
        </w:rPr>
      </w:pPr>
      <w:r>
        <w:rPr>
          <w:rFonts w:cs="Times New Roman" w:ascii="Times New Roman" w:hAnsi="Times New Roman"/>
          <w:b/>
          <w:bCs/>
          <w:sz w:val="28"/>
          <w:szCs w:val="28"/>
        </w:rPr>
        <w:t>ПРОГРАММА УЧЕБНОГО ПРЕДМЕТА «Основы музыкального исполнительства (флейта)»</w:t>
      </w:r>
    </w:p>
    <w:p>
      <w:pPr>
        <w:pStyle w:val="Standard"/>
        <w:spacing w:lineRule="auto" w:line="360" w:before="57" w:after="57"/>
        <w:jc w:val="center"/>
        <w:rPr>
          <w:rFonts w:ascii="Times New Roman" w:hAnsi="Times New Roman" w:cs="Times New Roman"/>
          <w:b/>
          <w:b/>
          <w:bCs/>
          <w:sz w:val="28"/>
          <w:szCs w:val="28"/>
        </w:rPr>
      </w:pPr>
      <w:r>
        <w:rPr>
          <w:rFonts w:cs="Times New Roman" w:ascii="Times New Roman" w:hAnsi="Times New Roman"/>
          <w:b/>
          <w:bCs/>
          <w:sz w:val="28"/>
          <w:szCs w:val="28"/>
        </w:rPr>
        <w:t>по  дополнительной общеобразовательной программе в области музыкального искусства</w:t>
      </w:r>
    </w:p>
    <w:p>
      <w:pPr>
        <w:pStyle w:val="Standard"/>
        <w:spacing w:lineRule="auto" w:line="360" w:before="57" w:after="57"/>
        <w:jc w:val="center"/>
        <w:rPr>
          <w:rFonts w:ascii="Times New Roman" w:hAnsi="Times New Roman" w:cs="Times New Roman"/>
          <w:b/>
          <w:b/>
          <w:sz w:val="28"/>
          <w:szCs w:val="28"/>
        </w:rPr>
      </w:pPr>
      <w:r>
        <w:rPr>
          <w:rFonts w:cs="Times New Roman" w:ascii="Times New Roman" w:hAnsi="Times New Roman"/>
          <w:b/>
          <w:sz w:val="28"/>
          <w:szCs w:val="28"/>
        </w:rPr>
        <w:t>«Духовые и ударные инструменты»</w:t>
      </w:r>
    </w:p>
    <w:p>
      <w:pPr>
        <w:pStyle w:val="Standard"/>
        <w:spacing w:lineRule="auto" w:line="360" w:before="57" w:after="57"/>
        <w:jc w:val="center"/>
        <w:rPr>
          <w:rFonts w:ascii="Times New Roman" w:hAnsi="Times New Roman" w:cs="Times New Roman"/>
          <w:b/>
          <w:b/>
          <w:bCs/>
          <w:sz w:val="28"/>
          <w:szCs w:val="28"/>
        </w:rPr>
      </w:pPr>
      <w:r>
        <w:rPr>
          <w:rFonts w:cs="Times New Roman" w:ascii="Times New Roman" w:hAnsi="Times New Roman"/>
          <w:b/>
          <w:bCs/>
          <w:sz w:val="28"/>
          <w:szCs w:val="28"/>
        </w:rPr>
        <w:t>Срок реализации 5 лет</w:t>
      </w:r>
    </w:p>
    <w:p>
      <w:pPr>
        <w:pStyle w:val="Standard"/>
        <w:spacing w:lineRule="auto" w:line="360" w:before="57" w:after="57"/>
        <w:jc w:val="center"/>
        <w:rPr>
          <w:rFonts w:ascii="Times New Roman" w:hAnsi="Times New Roman" w:cs="Times New Roman"/>
          <w:b/>
          <w:b/>
          <w:bCs/>
          <w:sz w:val="28"/>
          <w:szCs w:val="28"/>
        </w:rPr>
      </w:pPr>
      <w:r>
        <w:rPr>
          <w:rFonts w:cs="Times New Roman" w:ascii="Times New Roman" w:hAnsi="Times New Roman"/>
          <w:b/>
          <w:bCs/>
          <w:sz w:val="28"/>
          <w:szCs w:val="28"/>
        </w:rPr>
        <w:t>ПО.01. УП.02</w:t>
      </w:r>
    </w:p>
    <w:p>
      <w:pPr>
        <w:pStyle w:val="Standard"/>
        <w:spacing w:lineRule="auto" w:line="360" w:before="57" w:after="57"/>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before="57" w:after="57"/>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sz w:val="28"/>
          <w:szCs w:val="28"/>
        </w:rPr>
      </w:pPr>
      <w:r>
        <w:rPr>
          <w:rFonts w:cs="Times New Roman" w:ascii="Times New Roman" w:hAnsi="Times New Roman"/>
          <w:b/>
          <w:bCs/>
          <w:sz w:val="28"/>
          <w:szCs w:val="28"/>
        </w:rPr>
        <w:t>Оренбург 201</w:t>
      </w:r>
      <w:r>
        <w:rPr>
          <w:rFonts w:cs="Times New Roman" w:ascii="Times New Roman" w:hAnsi="Times New Roman"/>
          <w:b/>
          <w:bCs/>
          <w:sz w:val="28"/>
          <w:szCs w:val="28"/>
        </w:rPr>
        <w:t>8</w:t>
      </w:r>
      <w:r>
        <w:br w:type="page"/>
      </w:r>
    </w:p>
    <w:tbl>
      <w:tblPr>
        <w:tblW w:w="993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967"/>
        <w:gridCol w:w="4968"/>
      </w:tblGrid>
      <w:tr>
        <w:trPr>
          <w:trHeight w:val="2436" w:hRule="atLeast"/>
        </w:trPr>
        <w:tc>
          <w:tcPr>
            <w:tcW w:w="496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Style28"/>
              <w:pageBreakBefore/>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 xml:space="preserve">Одобрено»  </w:t>
            </w:r>
          </w:p>
          <w:p>
            <w:pPr>
              <w:pStyle w:val="Style28"/>
              <w:rPr>
                <w:rFonts w:ascii="Times New Roman" w:hAnsi="Times New Roman"/>
                <w:sz w:val="28"/>
                <w:szCs w:val="28"/>
                <w:lang w:val="ru-RU"/>
              </w:rPr>
            </w:pPr>
            <w:r>
              <w:rPr>
                <w:rFonts w:ascii="Times New Roman" w:hAnsi="Times New Roman"/>
                <w:sz w:val="28"/>
                <w:szCs w:val="28"/>
                <w:lang w:val="ru-RU"/>
              </w:rPr>
              <w:t>Методическим Советом</w:t>
            </w:r>
          </w:p>
          <w:p>
            <w:pPr>
              <w:pStyle w:val="Style28"/>
              <w:rPr>
                <w:rFonts w:ascii="Times New Roman" w:hAnsi="Times New Roman"/>
                <w:sz w:val="28"/>
                <w:szCs w:val="28"/>
                <w:lang w:val="ru-RU"/>
              </w:rPr>
            </w:pPr>
            <w:r>
              <w:rPr>
                <w:rFonts w:ascii="Times New Roman" w:hAnsi="Times New Roman"/>
                <w:sz w:val="28"/>
                <w:szCs w:val="28"/>
                <w:lang w:val="ru-RU"/>
              </w:rPr>
              <w:t>МБУДО «ДШИ №2» г. Оренбурга</w:t>
            </w:r>
          </w:p>
          <w:p>
            <w:pPr>
              <w:pStyle w:val="Style28"/>
              <w:rPr>
                <w:rFonts w:ascii="Times New Roman" w:hAnsi="Times New Roman"/>
                <w:sz w:val="28"/>
                <w:szCs w:val="28"/>
                <w:lang w:val="ru-RU"/>
              </w:rPr>
            </w:pPr>
            <w:r>
              <w:rPr>
                <w:rFonts w:ascii="Times New Roman" w:hAnsi="Times New Roman"/>
                <w:sz w:val="28"/>
                <w:szCs w:val="28"/>
                <w:lang w:val="ru-RU"/>
              </w:rPr>
            </w:r>
          </w:p>
          <w:p>
            <w:pPr>
              <w:pStyle w:val="Style28"/>
              <w:rPr>
                <w:rFonts w:ascii="Times New Roman" w:hAnsi="Times New Roman"/>
                <w:sz w:val="28"/>
                <w:szCs w:val="28"/>
                <w:lang w:val="ru-RU"/>
              </w:rPr>
            </w:pPr>
            <w:r>
              <w:rPr>
                <w:rFonts w:ascii="Times New Roman" w:hAnsi="Times New Roman"/>
                <w:sz w:val="28"/>
                <w:szCs w:val="28"/>
                <w:lang w:val="ru-RU"/>
              </w:rPr>
            </w:r>
          </w:p>
          <w:p>
            <w:pPr>
              <w:pStyle w:val="Style28"/>
              <w:rPr>
                <w:rFonts w:ascii="Times New Roman" w:hAnsi="Times New Roman"/>
                <w:sz w:val="28"/>
                <w:szCs w:val="28"/>
                <w:lang w:val="ru-RU"/>
              </w:rPr>
            </w:pPr>
            <w:r>
              <w:rPr>
                <w:rFonts w:ascii="Times New Roman" w:hAnsi="Times New Roman"/>
                <w:sz w:val="28"/>
                <w:szCs w:val="28"/>
                <w:lang w:val="ru-RU"/>
              </w:rPr>
            </w:r>
          </w:p>
          <w:p>
            <w:pPr>
              <w:pStyle w:val="Style28"/>
              <w:rPr>
                <w:rFonts w:ascii="Times New Roman" w:hAnsi="Times New Roman"/>
                <w:sz w:val="28"/>
                <w:szCs w:val="28"/>
                <w:lang w:val="ru-RU"/>
              </w:rPr>
            </w:pPr>
            <w:r>
              <w:rPr>
                <w:rFonts w:ascii="Times New Roman" w:hAnsi="Times New Roman"/>
                <w:sz w:val="28"/>
                <w:szCs w:val="28"/>
                <w:lang w:val="ru-RU"/>
              </w:rPr>
              <w:t>дата рассмотрения «   » февраля 2018 г.</w:t>
            </w:r>
          </w:p>
        </w:tc>
        <w:tc>
          <w:tcPr>
            <w:tcW w:w="496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Style28"/>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Утверждаю»</w:t>
            </w:r>
          </w:p>
          <w:p>
            <w:pPr>
              <w:pStyle w:val="Style28"/>
              <w:rPr>
                <w:rFonts w:ascii="Times New Roman" w:hAnsi="Times New Roman"/>
                <w:sz w:val="28"/>
                <w:szCs w:val="28"/>
              </w:rPr>
            </w:pPr>
            <w:r>
              <w:rPr>
                <w:rFonts w:ascii="Times New Roman" w:hAnsi="Times New Roman"/>
                <w:sz w:val="28"/>
                <w:szCs w:val="28"/>
              </w:rPr>
              <w:t>Зам. директора по УР</w:t>
            </w:r>
          </w:p>
          <w:p>
            <w:pPr>
              <w:pStyle w:val="Style28"/>
              <w:rPr>
                <w:rFonts w:ascii="Times New Roman" w:hAnsi="Times New Roman"/>
                <w:sz w:val="28"/>
                <w:szCs w:val="28"/>
              </w:rPr>
            </w:pPr>
            <w:r>
              <w:rPr>
                <w:rFonts w:ascii="Times New Roman" w:hAnsi="Times New Roman"/>
                <w:sz w:val="28"/>
                <w:szCs w:val="28"/>
              </w:rPr>
              <w:t>С. Б. Леонтьева</w:t>
            </w:r>
          </w:p>
          <w:p>
            <w:pPr>
              <w:pStyle w:val="Style28"/>
              <w:rPr>
                <w:rFonts w:ascii="Times New Roman" w:hAnsi="Times New Roman"/>
                <w:sz w:val="28"/>
                <w:szCs w:val="28"/>
              </w:rPr>
            </w:pPr>
            <w:r>
              <w:rPr>
                <w:rFonts w:ascii="Times New Roman" w:hAnsi="Times New Roman"/>
                <w:sz w:val="28"/>
                <w:szCs w:val="28"/>
              </w:rPr>
            </w:r>
          </w:p>
          <w:p>
            <w:pPr>
              <w:pStyle w:val="Style28"/>
              <w:rPr>
                <w:rFonts w:ascii="Times New Roman" w:hAnsi="Times New Roman"/>
                <w:sz w:val="28"/>
                <w:szCs w:val="28"/>
                <w:u w:val="single"/>
              </w:rPr>
            </w:pPr>
            <w:r>
              <w:rPr>
                <w:rFonts w:ascii="Times New Roman" w:hAnsi="Times New Roman"/>
                <w:sz w:val="28"/>
                <w:szCs w:val="28"/>
                <w:u w:val="single"/>
              </w:rPr>
              <w:t xml:space="preserve">                                                                     </w:t>
            </w:r>
          </w:p>
          <w:p>
            <w:pPr>
              <w:pStyle w:val="Style28"/>
              <w:jc w:val="right"/>
              <w:rPr>
                <w:rFonts w:ascii="Times New Roman" w:hAnsi="Times New Roman"/>
                <w:sz w:val="28"/>
                <w:szCs w:val="28"/>
                <w:u w:val="none"/>
              </w:rPr>
            </w:pPr>
            <w:r>
              <w:rPr>
                <w:rFonts w:ascii="Times New Roman" w:hAnsi="Times New Roman"/>
                <w:sz w:val="28"/>
                <w:szCs w:val="28"/>
                <w:u w:val="none"/>
              </w:rPr>
              <w:t>(подпись)</w:t>
            </w:r>
          </w:p>
          <w:p>
            <w:pPr>
              <w:pStyle w:val="Style28"/>
              <w:jc w:val="left"/>
              <w:rPr>
                <w:rFonts w:ascii="Times New Roman" w:hAnsi="Times New Roman"/>
                <w:sz w:val="28"/>
                <w:szCs w:val="28"/>
                <w:u w:val="none"/>
              </w:rPr>
            </w:pPr>
            <w:r>
              <w:rPr>
                <w:rFonts w:ascii="Times New Roman" w:hAnsi="Times New Roman"/>
                <w:sz w:val="28"/>
                <w:szCs w:val="28"/>
                <w:u w:val="none"/>
              </w:rPr>
              <w:t>дата утверждения «   » февраля 2018 г.</w:t>
            </w:r>
          </w:p>
        </w:tc>
      </w:tr>
    </w:tbl>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mc:AlternateContent>
          <mc:Choice Requires="wps">
            <w:drawing>
              <wp:anchor behindDoc="0" distT="0" distB="0" distL="6400800" distR="6400800" simplePos="0" locked="0" layoutInCell="1" allowOverlap="1" relativeHeight="4">
                <wp:simplePos x="0" y="0"/>
                <wp:positionH relativeFrom="margin">
                  <wp:posOffset>-1918335</wp:posOffset>
                </wp:positionH>
                <wp:positionV relativeFrom="paragraph">
                  <wp:posOffset>-2054225</wp:posOffset>
                </wp:positionV>
                <wp:extent cx="23495" cy="159385"/>
                <wp:effectExtent l="0" t="0" r="0" b="0"/>
                <wp:wrapTopAndBottom/>
                <wp:docPr id="1" name="Врезка1"/>
                <a:graphic xmlns:a="http://schemas.openxmlformats.org/drawingml/2006/main">
                  <a:graphicData uri="http://schemas.microsoft.com/office/word/2010/wordprocessingShape">
                    <wps:wsp>
                      <wps:cNvSpPr/>
                      <wps:spPr>
                        <a:xfrm>
                          <a:off x="0" y="0"/>
                          <a:ext cx="23040" cy="15876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Врезка1" fillcolor="white" stroked="f" style="position:absolute;margin-left:-151.05pt;margin-top:-161.75pt;width:1.75pt;height:12.45pt;mso-position-horizontal-relative:margin">
                <w10:wrap type="none"/>
                <v:fill o:detectmouseclick="t" type="solid" color2="black"/>
                <v:stroke color="#3465a4" joinstyle="round" endcap="flat"/>
              </v:rect>
            </w:pict>
          </mc:Fallback>
        </mc:AlternateContent>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center"/>
        <w:rPr>
          <w:rFonts w:ascii="Times New Roman" w:hAnsi="Times New Roman" w:eastAsia="Arial"/>
          <w:sz w:val="28"/>
          <w:szCs w:val="28"/>
        </w:rPr>
      </w:pPr>
      <w:r>
        <w:rPr>
          <w:rFonts w:eastAsia="Arial" w:ascii="Times New Roman" w:hAnsi="Times New Roman"/>
          <w:sz w:val="28"/>
          <w:szCs w:val="28"/>
        </w:rPr>
      </w:r>
    </w:p>
    <w:p>
      <w:pPr>
        <w:pStyle w:val="Normal"/>
        <w:spacing w:lineRule="auto" w:line="276"/>
        <w:jc w:val="left"/>
        <w:rPr>
          <w:rFonts w:ascii="Times New Roman" w:hAnsi="Times New Roman" w:eastAsia="Arial"/>
          <w:sz w:val="28"/>
          <w:szCs w:val="28"/>
        </w:rPr>
      </w:pPr>
      <w:r>
        <w:rPr>
          <w:rFonts w:eastAsia="Arial" w:ascii="Times New Roman" w:hAnsi="Times New Roman"/>
          <w:sz w:val="28"/>
          <w:szCs w:val="28"/>
        </w:rPr>
        <w:t>Разработчик — Линк София Александровна</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t>Преподаватель</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t>МБУДО «Детская школа искусств №2» г. Оренбурга.</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t xml:space="preserve">Рецензент  —    Коннов Михаил Васильевич </w:t>
      </w:r>
    </w:p>
    <w:p>
      <w:pPr>
        <w:pStyle w:val="Normal"/>
        <w:widowControl w:val="false"/>
        <w:suppressAutoHyphens w:val="true"/>
        <w:bidi w:val="0"/>
        <w:spacing w:lineRule="auto" w:line="276"/>
        <w:ind w:left="1871" w:right="0" w:hanging="0"/>
        <w:jc w:val="left"/>
        <w:rPr>
          <w:rFonts w:ascii="Times New Roman" w:hAnsi="Times New Roman"/>
          <w:sz w:val="28"/>
          <w:szCs w:val="28"/>
        </w:rPr>
      </w:pPr>
      <w:r>
        <w:rPr>
          <w:rFonts w:eastAsia="Arial" w:ascii="Times New Roman" w:hAnsi="Times New Roman"/>
          <w:sz w:val="28"/>
          <w:szCs w:val="28"/>
        </w:rPr>
        <w:t xml:space="preserve">Профессор кафедры </w:t>
      </w:r>
      <w:r>
        <w:rPr>
          <w:rFonts w:eastAsia="Arial" w:ascii="Times New Roman" w:hAnsi="Times New Roman"/>
          <w:sz w:val="28"/>
          <w:szCs w:val="28"/>
        </w:rPr>
        <w:t>струнных, духовых и ударных инструментов</w:t>
      </w:r>
    </w:p>
    <w:p>
      <w:pPr>
        <w:pStyle w:val="Normal"/>
        <w:widowControl w:val="false"/>
        <w:suppressAutoHyphens w:val="true"/>
        <w:bidi w:val="0"/>
        <w:spacing w:lineRule="auto" w:line="276"/>
        <w:ind w:left="1871" w:right="0" w:hanging="0"/>
        <w:jc w:val="left"/>
        <w:rPr>
          <w:rFonts w:ascii="Times New Roman" w:hAnsi="Times New Roman" w:eastAsia="Arial"/>
          <w:sz w:val="28"/>
          <w:szCs w:val="28"/>
        </w:rPr>
      </w:pPr>
      <w:r>
        <w:rPr>
          <w:rFonts w:eastAsia="Arial" w:ascii="Times New Roman" w:hAnsi="Times New Roman"/>
          <w:sz w:val="28"/>
          <w:szCs w:val="28"/>
        </w:rPr>
        <w:t>ГБОУ ВПО ОГИИ им. Л. и М. Ростроповичей.</w:t>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r>
    </w:p>
    <w:p>
      <w:pPr>
        <w:pStyle w:val="Normal"/>
        <w:widowControl w:val="false"/>
        <w:suppressAutoHyphens w:val="true"/>
        <w:bidi w:val="0"/>
        <w:spacing w:lineRule="auto" w:line="276"/>
        <w:ind w:left="0" w:right="0" w:hanging="0"/>
        <w:jc w:val="left"/>
        <w:rPr>
          <w:rFonts w:ascii="Times New Roman" w:hAnsi="Times New Roman" w:eastAsia="Arial"/>
          <w:sz w:val="28"/>
          <w:szCs w:val="28"/>
        </w:rPr>
      </w:pPr>
      <w:r>
        <w:rPr>
          <w:rFonts w:eastAsia="Arial" w:ascii="Times New Roman" w:hAnsi="Times New Roman"/>
          <w:sz w:val="28"/>
          <w:szCs w:val="28"/>
        </w:rPr>
        <w:t>Рецензент   —   Борисова Наталья Владимировна</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t>Преподаватель высшей категории, председатель ПЦК</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w:rPr>
          <w:rFonts w:eastAsia="Arial" w:ascii="Times New Roman" w:hAnsi="Times New Roman"/>
          <w:sz w:val="28"/>
          <w:szCs w:val="28"/>
        </w:rPr>
        <w:t xml:space="preserve">оркестровых духовых и ударных инструментов </w:t>
      </w:r>
    </w:p>
    <w:p>
      <w:pPr>
        <w:pStyle w:val="Normal"/>
        <w:widowControl w:val="false"/>
        <w:suppressAutoHyphens w:val="true"/>
        <w:bidi w:val="0"/>
        <w:spacing w:lineRule="auto" w:line="276"/>
        <w:ind w:left="1928" w:right="0" w:hanging="0"/>
        <w:jc w:val="left"/>
        <w:rPr>
          <w:rFonts w:ascii="Times New Roman" w:hAnsi="Times New Roman" w:eastAsia="Arial"/>
          <w:sz w:val="28"/>
          <w:szCs w:val="28"/>
        </w:rPr>
      </w:pPr>
      <w:r>
        <mc:AlternateContent>
          <mc:Choice Requires="wps">
            <w:drawing>
              <wp:anchor behindDoc="0" distT="0" distB="0" distL="114300" distR="134620" simplePos="0" locked="0" layoutInCell="1" allowOverlap="1" relativeHeight="3">
                <wp:simplePos x="0" y="0"/>
                <wp:positionH relativeFrom="margin">
                  <wp:posOffset>-209550</wp:posOffset>
                </wp:positionH>
                <wp:positionV relativeFrom="paragraph">
                  <wp:posOffset>-351155</wp:posOffset>
                </wp:positionV>
                <wp:extent cx="23495" cy="165100"/>
                <wp:effectExtent l="0" t="0" r="0" b="0"/>
                <wp:wrapTopAndBottom/>
                <wp:docPr id="2" name="Врезка2"/>
                <a:graphic xmlns:a="http://schemas.openxmlformats.org/drawingml/2006/main">
                  <a:graphicData uri="http://schemas.microsoft.com/office/word/2010/wordprocessingShape">
                    <wps:wsp>
                      <wps:cNvSpPr/>
                      <wps:spPr>
                        <a:xfrm>
                          <a:off x="0" y="0"/>
                          <a:ext cx="23040" cy="1645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Врезка2" fillcolor="white" stroked="f" style="position:absolute;margin-left:-16.5pt;margin-top:-27.65pt;width:1.75pt;height:12.9pt;mso-position-horizontal-relative:margin">
                <w10:wrap type="none"/>
                <v:fill o:detectmouseclick="t" type="solid" color2="black"/>
                <v:stroke color="#3465a4" joinstyle="round" endcap="flat"/>
              </v:rect>
            </w:pict>
          </mc:Fallback>
        </mc:AlternateContent>
      </w:r>
      <w:r>
        <w:rPr>
          <w:rFonts w:eastAsia="Arial" w:ascii="Times New Roman" w:hAnsi="Times New Roman"/>
          <w:sz w:val="28"/>
          <w:szCs w:val="28"/>
        </w:rPr>
        <w:t>музыкального колледжа ОГИИ им. Л. и М. Ростроповичей.</w:t>
      </w:r>
      <w:r>
        <w:br w:type="page"/>
      </w:r>
    </w:p>
    <w:p>
      <w:pPr>
        <w:pStyle w:val="Standard"/>
        <w:spacing w:lineRule="auto" w:line="276"/>
        <w:jc w:val="center"/>
        <w:rPr/>
      </w:pPr>
      <w:r>
        <w:rPr>
          <w:rFonts w:eastAsia="Arial" w:ascii="Times New Roman" w:hAnsi="Times New Roman"/>
          <w:sz w:val="28"/>
          <w:szCs w:val="28"/>
        </w:rPr>
        <w:t xml:space="preserve"> </w:t>
      </w:r>
      <w:r>
        <w:rPr>
          <w:rFonts w:cs="Times New Roman" w:ascii="Times New Roman" w:hAnsi="Times New Roman"/>
          <w:b/>
          <w:sz w:val="28"/>
          <w:szCs w:val="28"/>
        </w:rPr>
        <w:t>Содержание учебного предмета</w:t>
      </w:r>
    </w:p>
    <w:p>
      <w:pPr>
        <w:pStyle w:val="4"/>
        <w:tabs>
          <w:tab w:val="left" w:pos="810" w:leader="none"/>
        </w:tabs>
        <w:spacing w:lineRule="auto" w:line="276"/>
        <w:ind w:left="0" w:right="0" w:hanging="0"/>
        <w:jc w:val="left"/>
        <w:rPr>
          <w:b/>
          <w:b/>
          <w:sz w:val="28"/>
          <w:szCs w:val="28"/>
        </w:rPr>
      </w:pPr>
      <w:r>
        <w:rPr>
          <w:b/>
          <w:sz w:val="28"/>
          <w:szCs w:val="28"/>
        </w:rPr>
        <w:t>Пояснительная записка</w:t>
      </w:r>
    </w:p>
    <w:p>
      <w:pPr>
        <w:pStyle w:val="31"/>
        <w:numPr>
          <w:ilvl w:val="0"/>
          <w:numId w:val="5"/>
        </w:numPr>
        <w:tabs>
          <w:tab w:val="left" w:pos="288" w:leader="none"/>
        </w:tabs>
        <w:spacing w:lineRule="auto" w:line="276"/>
        <w:ind w:left="0" w:right="0" w:hanging="0"/>
        <w:jc w:val="left"/>
        <w:rPr>
          <w:sz w:val="28"/>
          <w:szCs w:val="28"/>
        </w:rPr>
      </w:pPr>
      <w:r>
        <w:rPr>
          <w:sz w:val="28"/>
          <w:szCs w:val="28"/>
        </w:rPr>
        <w:t>Характеристика учебного предмета, его место и роль в образовательном процессе;</w:t>
      </w:r>
    </w:p>
    <w:p>
      <w:pPr>
        <w:pStyle w:val="31"/>
        <w:numPr>
          <w:ilvl w:val="0"/>
          <w:numId w:val="5"/>
        </w:numPr>
        <w:tabs>
          <w:tab w:val="left" w:pos="288" w:leader="none"/>
        </w:tabs>
        <w:spacing w:lineRule="auto" w:line="276"/>
        <w:ind w:left="0" w:right="0" w:hanging="0"/>
        <w:jc w:val="left"/>
        <w:rPr>
          <w:sz w:val="28"/>
          <w:szCs w:val="28"/>
        </w:rPr>
      </w:pPr>
      <w:r>
        <w:rPr>
          <w:sz w:val="28"/>
          <w:szCs w:val="28"/>
        </w:rPr>
        <w:t>Срок реализации учебного предмета;</w:t>
      </w:r>
    </w:p>
    <w:p>
      <w:pPr>
        <w:pStyle w:val="31"/>
        <w:numPr>
          <w:ilvl w:val="0"/>
          <w:numId w:val="5"/>
        </w:numPr>
        <w:tabs>
          <w:tab w:val="left" w:pos="288" w:leader="none"/>
        </w:tabs>
        <w:spacing w:lineRule="auto" w:line="276"/>
        <w:ind w:left="0" w:right="0" w:hanging="0"/>
        <w:jc w:val="left"/>
        <w:rPr>
          <w:sz w:val="28"/>
          <w:szCs w:val="28"/>
        </w:rPr>
      </w:pPr>
      <w:r>
        <w:rPr>
          <w:sz w:val="28"/>
          <w:szCs w:val="28"/>
        </w:rPr>
        <w:t>Объем учебного времени, предусмотренный учебным планом образовательного учреждения на реализацию учебного предмета;</w:t>
      </w:r>
    </w:p>
    <w:p>
      <w:pPr>
        <w:pStyle w:val="31"/>
        <w:numPr>
          <w:ilvl w:val="0"/>
          <w:numId w:val="5"/>
        </w:numPr>
        <w:tabs>
          <w:tab w:val="left" w:pos="288" w:leader="none"/>
        </w:tabs>
        <w:spacing w:lineRule="auto" w:line="276"/>
        <w:ind w:left="0" w:right="0" w:hanging="0"/>
        <w:jc w:val="left"/>
        <w:rPr>
          <w:sz w:val="28"/>
          <w:szCs w:val="28"/>
        </w:rPr>
      </w:pPr>
      <w:r>
        <w:rPr>
          <w:sz w:val="28"/>
          <w:szCs w:val="28"/>
        </w:rPr>
        <w:t>Форма проведения учебных аудиторных занятий;</w:t>
      </w:r>
    </w:p>
    <w:p>
      <w:pPr>
        <w:pStyle w:val="31"/>
        <w:numPr>
          <w:ilvl w:val="0"/>
          <w:numId w:val="5"/>
        </w:numPr>
        <w:tabs>
          <w:tab w:val="left" w:pos="288" w:leader="none"/>
        </w:tabs>
        <w:spacing w:lineRule="auto" w:line="276"/>
        <w:ind w:left="0" w:right="0" w:hanging="0"/>
        <w:jc w:val="left"/>
        <w:rPr>
          <w:sz w:val="28"/>
          <w:szCs w:val="28"/>
        </w:rPr>
      </w:pPr>
      <w:r>
        <w:rPr>
          <w:sz w:val="28"/>
          <w:szCs w:val="28"/>
        </w:rPr>
        <w:t>Цели и задачи учебного предмета;</w:t>
      </w:r>
    </w:p>
    <w:p>
      <w:pPr>
        <w:pStyle w:val="31"/>
        <w:numPr>
          <w:ilvl w:val="0"/>
          <w:numId w:val="5"/>
        </w:numPr>
        <w:tabs>
          <w:tab w:val="left" w:pos="288" w:leader="none"/>
        </w:tabs>
        <w:spacing w:lineRule="auto" w:line="276"/>
        <w:ind w:left="0" w:right="0" w:hanging="0"/>
        <w:jc w:val="left"/>
        <w:rPr>
          <w:sz w:val="28"/>
          <w:szCs w:val="28"/>
        </w:rPr>
      </w:pPr>
      <w:r>
        <w:rPr>
          <w:sz w:val="28"/>
          <w:szCs w:val="28"/>
        </w:rPr>
        <w:t>Обоснование структуры программы учебного предмета;</w:t>
      </w:r>
    </w:p>
    <w:p>
      <w:pPr>
        <w:pStyle w:val="31"/>
        <w:numPr>
          <w:ilvl w:val="0"/>
          <w:numId w:val="5"/>
        </w:numPr>
        <w:tabs>
          <w:tab w:val="left" w:pos="288" w:leader="none"/>
        </w:tabs>
        <w:spacing w:lineRule="auto" w:line="276"/>
        <w:ind w:left="0" w:right="0" w:hanging="0"/>
        <w:jc w:val="left"/>
        <w:rPr>
          <w:sz w:val="28"/>
          <w:szCs w:val="28"/>
        </w:rPr>
      </w:pPr>
      <w:r>
        <w:rPr>
          <w:sz w:val="28"/>
          <w:szCs w:val="28"/>
        </w:rPr>
        <w:t>Методы обучения;</w:t>
      </w:r>
    </w:p>
    <w:p>
      <w:pPr>
        <w:pStyle w:val="31"/>
        <w:numPr>
          <w:ilvl w:val="0"/>
          <w:numId w:val="5"/>
        </w:numPr>
        <w:tabs>
          <w:tab w:val="left" w:pos="288" w:leader="none"/>
        </w:tabs>
        <w:spacing w:lineRule="auto" w:line="276"/>
        <w:ind w:left="0" w:right="0" w:hanging="0"/>
        <w:jc w:val="left"/>
        <w:rPr>
          <w:sz w:val="28"/>
          <w:szCs w:val="28"/>
        </w:rPr>
      </w:pPr>
      <w:r>
        <w:rPr>
          <w:sz w:val="28"/>
          <w:szCs w:val="28"/>
        </w:rPr>
        <w:t>Описание материально-технических условий реализации учебного предмета;</w:t>
      </w:r>
    </w:p>
    <w:p>
      <w:pPr>
        <w:pStyle w:val="31"/>
        <w:tabs>
          <w:tab w:val="left" w:pos="1078" w:leader="none"/>
        </w:tabs>
        <w:spacing w:lineRule="auto" w:line="276"/>
        <w:ind w:left="790" w:right="0" w:hanging="0"/>
        <w:jc w:val="left"/>
        <w:rPr>
          <w:sz w:val="28"/>
          <w:szCs w:val="28"/>
        </w:rPr>
      </w:pPr>
      <w:r>
        <w:rPr>
          <w:sz w:val="28"/>
          <w:szCs w:val="28"/>
        </w:rPr>
      </w:r>
    </w:p>
    <w:p>
      <w:pPr>
        <w:pStyle w:val="4"/>
        <w:tabs>
          <w:tab w:val="left" w:pos="810" w:leader="none"/>
        </w:tabs>
        <w:spacing w:lineRule="auto" w:line="276"/>
        <w:ind w:left="0" w:right="0" w:hanging="0"/>
        <w:jc w:val="left"/>
        <w:rPr>
          <w:b/>
          <w:b/>
          <w:sz w:val="28"/>
          <w:szCs w:val="28"/>
        </w:rPr>
      </w:pPr>
      <w:r>
        <w:rPr>
          <w:b/>
          <w:sz w:val="28"/>
          <w:szCs w:val="28"/>
        </w:rPr>
        <w:t>Содержание учебного предмета</w:t>
      </w:r>
    </w:p>
    <w:p>
      <w:pPr>
        <w:pStyle w:val="31"/>
        <w:numPr>
          <w:ilvl w:val="0"/>
          <w:numId w:val="6"/>
        </w:numPr>
        <w:tabs>
          <w:tab w:val="left" w:pos="288" w:leader="none"/>
        </w:tabs>
        <w:spacing w:lineRule="auto" w:line="276"/>
        <w:ind w:left="0" w:right="0" w:hanging="0"/>
        <w:jc w:val="left"/>
        <w:rPr>
          <w:sz w:val="28"/>
          <w:szCs w:val="28"/>
        </w:rPr>
      </w:pPr>
      <w:r>
        <w:rPr>
          <w:sz w:val="28"/>
          <w:szCs w:val="28"/>
        </w:rPr>
        <w:t>Сведения о затратах учебного времени;</w:t>
      </w:r>
    </w:p>
    <w:p>
      <w:pPr>
        <w:pStyle w:val="31"/>
        <w:numPr>
          <w:ilvl w:val="0"/>
          <w:numId w:val="6"/>
        </w:numPr>
        <w:tabs>
          <w:tab w:val="left" w:pos="288" w:leader="none"/>
        </w:tabs>
        <w:spacing w:lineRule="auto" w:line="276"/>
        <w:ind w:left="0" w:right="0" w:hanging="0"/>
        <w:jc w:val="left"/>
        <w:rPr>
          <w:sz w:val="28"/>
          <w:szCs w:val="28"/>
        </w:rPr>
      </w:pPr>
      <w:r>
        <w:rPr>
          <w:sz w:val="28"/>
          <w:szCs w:val="28"/>
        </w:rPr>
        <w:t>Годовые требования по классам;</w:t>
      </w:r>
    </w:p>
    <w:p>
      <w:pPr>
        <w:pStyle w:val="31"/>
        <w:tabs>
          <w:tab w:val="left" w:pos="1008" w:leader="none"/>
        </w:tabs>
        <w:spacing w:lineRule="auto" w:line="276"/>
        <w:ind w:left="720" w:right="0" w:hanging="0"/>
        <w:jc w:val="left"/>
        <w:rPr>
          <w:sz w:val="28"/>
          <w:szCs w:val="28"/>
        </w:rPr>
      </w:pPr>
      <w:r>
        <w:rPr>
          <w:sz w:val="28"/>
          <w:szCs w:val="28"/>
        </w:rPr>
      </w:r>
    </w:p>
    <w:p>
      <w:pPr>
        <w:pStyle w:val="4"/>
        <w:tabs>
          <w:tab w:val="left" w:pos="810" w:leader="none"/>
        </w:tabs>
        <w:spacing w:lineRule="auto" w:line="276"/>
        <w:ind w:left="0" w:right="0" w:hanging="0"/>
        <w:jc w:val="left"/>
        <w:rPr>
          <w:b/>
          <w:b/>
          <w:sz w:val="28"/>
          <w:szCs w:val="28"/>
        </w:rPr>
      </w:pPr>
      <w:r>
        <w:rPr>
          <w:b/>
          <w:sz w:val="28"/>
          <w:szCs w:val="28"/>
        </w:rPr>
        <w:t>Требования к уровню подготовки обучающихся:</w:t>
      </w:r>
    </w:p>
    <w:p>
      <w:pPr>
        <w:pStyle w:val="4"/>
        <w:numPr>
          <w:ilvl w:val="0"/>
          <w:numId w:val="0"/>
        </w:numPr>
        <w:tabs>
          <w:tab w:val="left" w:pos="288" w:leader="none"/>
        </w:tabs>
        <w:spacing w:lineRule="auto" w:line="276"/>
        <w:ind w:left="720" w:right="0" w:hanging="0"/>
        <w:jc w:val="left"/>
        <w:rPr>
          <w:i/>
          <w:i/>
          <w:sz w:val="28"/>
          <w:szCs w:val="28"/>
        </w:rPr>
      </w:pPr>
      <w:r>
        <w:rPr>
          <w:i/>
          <w:sz w:val="28"/>
          <w:szCs w:val="28"/>
        </w:rPr>
      </w:r>
    </w:p>
    <w:p>
      <w:pPr>
        <w:pStyle w:val="4"/>
        <w:tabs>
          <w:tab w:val="left" w:pos="810" w:leader="none"/>
        </w:tabs>
        <w:spacing w:lineRule="auto" w:line="276"/>
        <w:ind w:left="0" w:right="0" w:hanging="0"/>
        <w:jc w:val="left"/>
        <w:rPr>
          <w:b/>
          <w:b/>
          <w:sz w:val="28"/>
          <w:szCs w:val="28"/>
        </w:rPr>
      </w:pPr>
      <w:r>
        <w:rPr>
          <w:b/>
          <w:sz w:val="28"/>
          <w:szCs w:val="28"/>
        </w:rPr>
        <w:t>Формы и методы контроля, система оценок</w:t>
      </w:r>
    </w:p>
    <w:p>
      <w:pPr>
        <w:pStyle w:val="Standard"/>
        <w:numPr>
          <w:ilvl w:val="0"/>
          <w:numId w:val="8"/>
        </w:numPr>
        <w:tabs>
          <w:tab w:val="left" w:pos="288" w:leader="none"/>
        </w:tabs>
        <w:spacing w:lineRule="auto" w:line="276"/>
        <w:ind w:left="0" w:right="0" w:hanging="0"/>
        <w:rPr>
          <w:rFonts w:ascii="Times New Roman" w:hAnsi="Times New Roman" w:cs="Times New Roman"/>
          <w:i/>
          <w:i/>
          <w:sz w:val="28"/>
          <w:szCs w:val="28"/>
        </w:rPr>
      </w:pPr>
      <w:r>
        <w:rPr>
          <w:rFonts w:cs="Times New Roman" w:ascii="Times New Roman" w:hAnsi="Times New Roman"/>
          <w:i/>
          <w:sz w:val="28"/>
          <w:szCs w:val="28"/>
        </w:rPr>
        <w:t>Аттестация: цели, виды, форма, содержание;</w:t>
      </w:r>
    </w:p>
    <w:p>
      <w:pPr>
        <w:pStyle w:val="Standard"/>
        <w:numPr>
          <w:ilvl w:val="0"/>
          <w:numId w:val="8"/>
        </w:numPr>
        <w:tabs>
          <w:tab w:val="left" w:pos="288" w:leader="none"/>
        </w:tabs>
        <w:spacing w:lineRule="auto" w:line="276"/>
        <w:ind w:left="0" w:right="0" w:hanging="0"/>
        <w:rPr>
          <w:rFonts w:ascii="Times New Roman" w:hAnsi="Times New Roman" w:cs="Times New Roman"/>
          <w:i/>
          <w:i/>
          <w:sz w:val="28"/>
          <w:szCs w:val="28"/>
        </w:rPr>
      </w:pPr>
      <w:r>
        <w:rPr>
          <w:rFonts w:cs="Times New Roman" w:ascii="Times New Roman" w:hAnsi="Times New Roman"/>
          <w:i/>
          <w:sz w:val="28"/>
          <w:szCs w:val="28"/>
        </w:rPr>
        <w:t>Критерии оценки;</w:t>
      </w:r>
    </w:p>
    <w:p>
      <w:pPr>
        <w:pStyle w:val="Standard"/>
        <w:tabs>
          <w:tab w:val="left" w:pos="1080" w:leader="none"/>
        </w:tabs>
        <w:spacing w:lineRule="auto" w:line="276"/>
        <w:ind w:left="792" w:right="0" w:hanging="0"/>
        <w:rPr>
          <w:rFonts w:ascii="Times New Roman" w:hAnsi="Times New Roman"/>
          <w:sz w:val="28"/>
          <w:szCs w:val="28"/>
        </w:rPr>
      </w:pPr>
      <w:r>
        <w:rPr>
          <w:rFonts w:ascii="Times New Roman" w:hAnsi="Times New Roman"/>
          <w:sz w:val="28"/>
          <w:szCs w:val="28"/>
        </w:rPr>
      </w:r>
    </w:p>
    <w:p>
      <w:pPr>
        <w:pStyle w:val="4"/>
        <w:tabs>
          <w:tab w:val="left" w:pos="810" w:leader="none"/>
        </w:tabs>
        <w:spacing w:lineRule="auto" w:line="276"/>
        <w:ind w:left="0" w:right="0" w:hanging="0"/>
        <w:jc w:val="left"/>
        <w:rPr>
          <w:b/>
          <w:b/>
          <w:sz w:val="28"/>
          <w:szCs w:val="28"/>
        </w:rPr>
      </w:pPr>
      <w:r>
        <w:rPr>
          <w:b/>
          <w:sz w:val="28"/>
          <w:szCs w:val="28"/>
        </w:rPr>
        <w:t>Методическое обеспечение учебного процесса</w:t>
      </w:r>
    </w:p>
    <w:p>
      <w:pPr>
        <w:pStyle w:val="Standard"/>
        <w:numPr>
          <w:ilvl w:val="0"/>
          <w:numId w:val="9"/>
        </w:numPr>
        <w:tabs>
          <w:tab w:val="left" w:pos="288" w:leader="none"/>
        </w:tabs>
        <w:spacing w:lineRule="auto" w:line="276"/>
        <w:ind w:left="0" w:right="0" w:hanging="0"/>
        <w:rPr>
          <w:rFonts w:ascii="Times New Roman" w:hAnsi="Times New Roman" w:cs="Times New Roman"/>
          <w:i/>
          <w:i/>
          <w:sz w:val="28"/>
          <w:szCs w:val="28"/>
        </w:rPr>
      </w:pPr>
      <w:r>
        <w:rPr>
          <w:rFonts w:cs="Times New Roman" w:ascii="Times New Roman" w:hAnsi="Times New Roman"/>
          <w:i/>
          <w:sz w:val="28"/>
          <w:szCs w:val="28"/>
        </w:rPr>
        <w:t>Методические рекомендации педагогическим работникам;</w:t>
      </w:r>
    </w:p>
    <w:p>
      <w:pPr>
        <w:pStyle w:val="Standard"/>
        <w:numPr>
          <w:ilvl w:val="0"/>
          <w:numId w:val="9"/>
        </w:numPr>
        <w:tabs>
          <w:tab w:val="left" w:pos="288" w:leader="none"/>
        </w:tabs>
        <w:spacing w:lineRule="auto" w:line="276"/>
        <w:ind w:left="0" w:right="0" w:hanging="0"/>
        <w:rPr>
          <w:rFonts w:ascii="Times New Roman" w:hAnsi="Times New Roman" w:cs="Times New Roman"/>
          <w:i/>
          <w:i/>
          <w:sz w:val="28"/>
          <w:szCs w:val="28"/>
        </w:rPr>
      </w:pPr>
      <w:r>
        <w:rPr>
          <w:rFonts w:cs="Times New Roman" w:ascii="Times New Roman" w:hAnsi="Times New Roman"/>
          <w:i/>
          <w:sz w:val="28"/>
          <w:szCs w:val="28"/>
        </w:rPr>
        <w:t>Методические рекомендации по организации самостоятельной работы;</w:t>
      </w:r>
    </w:p>
    <w:p>
      <w:pPr>
        <w:pStyle w:val="Standard"/>
        <w:tabs>
          <w:tab w:val="left" w:pos="1080" w:leader="none"/>
        </w:tabs>
        <w:spacing w:lineRule="auto" w:line="276"/>
        <w:ind w:left="792" w:right="0" w:hanging="0"/>
        <w:rPr>
          <w:rFonts w:ascii="Times New Roman" w:hAnsi="Times New Roman"/>
          <w:sz w:val="28"/>
          <w:szCs w:val="28"/>
        </w:rPr>
      </w:pPr>
      <w:r>
        <w:rPr>
          <w:rFonts w:ascii="Times New Roman" w:hAnsi="Times New Roman"/>
          <w:sz w:val="28"/>
          <w:szCs w:val="28"/>
        </w:rPr>
      </w:r>
    </w:p>
    <w:p>
      <w:pPr>
        <w:pStyle w:val="4"/>
        <w:tabs>
          <w:tab w:val="left" w:pos="810" w:leader="none"/>
        </w:tabs>
        <w:spacing w:lineRule="auto" w:line="276"/>
        <w:ind w:left="0" w:right="0" w:hanging="0"/>
        <w:jc w:val="left"/>
        <w:rPr>
          <w:b/>
          <w:b/>
          <w:sz w:val="28"/>
          <w:szCs w:val="28"/>
        </w:rPr>
      </w:pPr>
      <w:r>
        <w:rPr>
          <w:b/>
          <w:sz w:val="28"/>
          <w:szCs w:val="28"/>
        </w:rPr>
        <w:t>Списки рекомендуемой нотной и методической литературы</w:t>
      </w:r>
    </w:p>
    <w:p>
      <w:pPr>
        <w:pStyle w:val="Standard"/>
        <w:numPr>
          <w:ilvl w:val="0"/>
          <w:numId w:val="10"/>
        </w:numPr>
        <w:tabs>
          <w:tab w:val="left" w:pos="288" w:leader="none"/>
        </w:tabs>
        <w:spacing w:lineRule="auto" w:line="276"/>
        <w:ind w:left="0" w:right="0" w:hanging="0"/>
        <w:rPr>
          <w:rFonts w:ascii="Times New Roman" w:hAnsi="Times New Roman" w:cs="Times New Roman"/>
          <w:i/>
          <w:i/>
          <w:sz w:val="28"/>
          <w:szCs w:val="28"/>
        </w:rPr>
      </w:pPr>
      <w:r>
        <mc:AlternateContent>
          <mc:Choice Requires="wps">
            <w:drawing>
              <wp:anchor behindDoc="0" distT="0" distB="0" distL="114300" distR="114300" simplePos="0" locked="0" layoutInCell="1" allowOverlap="1" relativeHeight="2">
                <wp:simplePos x="0" y="0"/>
                <wp:positionH relativeFrom="margin">
                  <wp:posOffset>635</wp:posOffset>
                </wp:positionH>
                <wp:positionV relativeFrom="paragraph">
                  <wp:posOffset>635</wp:posOffset>
                </wp:positionV>
                <wp:extent cx="20320" cy="167640"/>
                <wp:effectExtent l="0" t="0" r="0" b="0"/>
                <wp:wrapTopAndBottom/>
                <wp:docPr id="3" name="Врезка1"/>
                <a:graphic xmlns:a="http://schemas.openxmlformats.org/drawingml/2006/main">
                  <a:graphicData uri="http://schemas.microsoft.com/office/word/2010/wordprocessingShape">
                    <wps:wsp>
                      <wps:cNvSpPr/>
                      <wps:spPr>
                        <a:xfrm>
                          <a:off x="0" y="0"/>
                          <a:ext cx="19800" cy="167040"/>
                        </a:xfrm>
                        <a:prstGeom prst="rect">
                          <a:avLst/>
                        </a:prstGeom>
                        <a:noFill/>
                        <a:ln>
                          <a:noFill/>
                        </a:ln>
                      </wps:spPr>
                      <wps:style>
                        <a:lnRef idx="0"/>
                        <a:fillRef idx="0"/>
                        <a:effectRef idx="0"/>
                        <a:fontRef idx="minor"/>
                      </wps:style>
                      <wps:bodyPr/>
                    </wps:wsp>
                  </a:graphicData>
                </a:graphic>
              </wp:anchor>
            </w:drawing>
          </mc:Choice>
          <mc:Fallback>
            <w:pict>
              <v:rect id="shape_0" ID="Врезка1" stroked="f" style="position:absolute;margin-left:0.05pt;margin-top:0.05pt;width:1.5pt;height:13.1pt;mso-position-horizontal-relative:margin">
                <w10:wrap type="none"/>
                <v:fill o:detectmouseclick="t" on="false"/>
                <v:stroke color="#3465a4" joinstyle="round" endcap="flat"/>
              </v:rect>
            </w:pict>
          </mc:Fallback>
        </mc:AlternateContent>
      </w:r>
      <w:r>
        <w:rPr>
          <w:rFonts w:cs="Times New Roman" w:ascii="Times New Roman" w:hAnsi="Times New Roman"/>
          <w:i/>
          <w:sz w:val="28"/>
          <w:szCs w:val="28"/>
        </w:rPr>
        <w:t>Учебная литература;</w:t>
      </w:r>
    </w:p>
    <w:p>
      <w:pPr>
        <w:pStyle w:val="Standard"/>
        <w:numPr>
          <w:ilvl w:val="0"/>
          <w:numId w:val="10"/>
        </w:numPr>
        <w:tabs>
          <w:tab w:val="left" w:pos="288" w:leader="none"/>
        </w:tabs>
        <w:spacing w:lineRule="auto" w:line="276"/>
        <w:ind w:left="0" w:right="0" w:hanging="0"/>
        <w:rPr>
          <w:rFonts w:ascii="Times New Roman" w:hAnsi="Times New Roman" w:cs="Times New Roman"/>
          <w:i/>
          <w:i/>
          <w:color w:val="000000"/>
          <w:spacing w:val="-3"/>
          <w:sz w:val="28"/>
          <w:szCs w:val="28"/>
          <w:lang w:val="en-US"/>
        </w:rPr>
      </w:pPr>
      <w:r>
        <w:rPr>
          <w:rFonts w:cs="Times New Roman" w:ascii="Times New Roman" w:hAnsi="Times New Roman"/>
          <w:i/>
          <w:color w:val="000000"/>
          <w:spacing w:val="-3"/>
          <w:sz w:val="28"/>
          <w:szCs w:val="28"/>
          <w:lang w:val="en-US"/>
        </w:rPr>
        <w:t>Методическая литература</w:t>
      </w:r>
    </w:p>
    <w:p>
      <w:pPr>
        <w:pStyle w:val="Standard"/>
        <w:tabs>
          <w:tab w:val="left" w:pos="288" w:leader="none"/>
        </w:tabs>
        <w:spacing w:lineRule="auto" w:line="276"/>
        <w:rPr>
          <w:rFonts w:ascii="Times New Roman" w:hAnsi="Times New Roman" w:cs="Times New Roman"/>
          <w:b/>
          <w:b/>
          <w:i/>
          <w:i/>
          <w:color w:val="000000"/>
          <w:spacing w:val="-3"/>
          <w:sz w:val="28"/>
          <w:szCs w:val="28"/>
          <w:lang w:val="en-US"/>
        </w:rPr>
      </w:pPr>
      <w:r>
        <w:rPr>
          <w:rFonts w:cs="Times New Roman" w:ascii="Times New Roman" w:hAnsi="Times New Roman"/>
          <w:b/>
          <w:i/>
          <w:color w:val="000000"/>
          <w:spacing w:val="-3"/>
          <w:sz w:val="28"/>
          <w:szCs w:val="28"/>
          <w:lang w:val="en-US"/>
        </w:rPr>
      </w:r>
    </w:p>
    <w:p>
      <w:pPr>
        <w:pStyle w:val="Standard"/>
        <w:tabs>
          <w:tab w:val="left" w:pos="288" w:leader="none"/>
        </w:tabs>
        <w:spacing w:lineRule="auto" w:line="360"/>
        <w:rPr>
          <w:rFonts w:ascii="Times New Roman" w:hAnsi="Times New Roman" w:cs="Times New Roman"/>
          <w:b/>
          <w:b/>
          <w:i/>
          <w:i/>
          <w:color w:val="000000"/>
          <w:spacing w:val="-3"/>
          <w:sz w:val="28"/>
          <w:szCs w:val="28"/>
          <w:lang w:val="en-US"/>
        </w:rPr>
      </w:pPr>
      <w:r>
        <w:rPr>
          <w:rFonts w:cs="Times New Roman" w:ascii="Times New Roman" w:hAnsi="Times New Roman"/>
          <w:b/>
          <w:i/>
          <w:color w:val="000000"/>
          <w:spacing w:val="-3"/>
          <w:sz w:val="28"/>
          <w:szCs w:val="28"/>
          <w:lang w:val="en-US"/>
        </w:rPr>
      </w:r>
      <w:r>
        <w:br w:type="page"/>
      </w:r>
    </w:p>
    <w:p>
      <w:pPr>
        <w:pStyle w:val="Standard"/>
        <w:spacing w:lineRule="auto" w:line="360"/>
        <w:ind w:left="14" w:right="0" w:hanging="0"/>
        <w:jc w:val="center"/>
        <w:rPr>
          <w:rFonts w:ascii="Times New Roman" w:hAnsi="Times New Roman" w:cs="Times New Roman"/>
          <w:b/>
          <w:b/>
          <w:color w:val="000000"/>
          <w:spacing w:val="-3"/>
          <w:sz w:val="28"/>
          <w:szCs w:val="28"/>
        </w:rPr>
      </w:pPr>
      <w:r>
        <w:rPr>
          <w:rFonts w:cs="Times New Roman" w:ascii="Times New Roman" w:hAnsi="Times New Roman"/>
          <w:b/>
          <w:color w:val="000000"/>
          <w:spacing w:val="-3"/>
          <w:sz w:val="28"/>
          <w:szCs w:val="28"/>
        </w:rPr>
        <w:t xml:space="preserve"> </w:t>
      </w:r>
      <w:r>
        <w:rPr>
          <w:rFonts w:cs="Times New Roman" w:ascii="Times New Roman" w:hAnsi="Times New Roman"/>
          <w:b/>
          <w:color w:val="000000"/>
          <w:spacing w:val="-3"/>
          <w:sz w:val="28"/>
          <w:szCs w:val="28"/>
        </w:rPr>
        <w:t>Пояснительная записка</w:t>
      </w:r>
    </w:p>
    <w:p>
      <w:pPr>
        <w:pStyle w:val="Standard"/>
        <w:spacing w:lineRule="auto" w:line="360"/>
        <w:ind w:left="14" w:right="0" w:hanging="0"/>
        <w:jc w:val="center"/>
        <w:rPr>
          <w:rFonts w:ascii="Times New Roman" w:hAnsi="Times New Roman" w:cs="Times New Roman"/>
          <w:b/>
          <w:b/>
          <w:color w:val="000000"/>
          <w:spacing w:val="-3"/>
          <w:sz w:val="28"/>
          <w:szCs w:val="28"/>
        </w:rPr>
      </w:pPr>
      <w:r>
        <w:rPr>
          <w:rFonts w:cs="Times New Roman" w:ascii="Times New Roman" w:hAnsi="Times New Roman"/>
          <w:b/>
          <w:color w:val="000000"/>
          <w:spacing w:val="-3"/>
          <w:sz w:val="28"/>
          <w:szCs w:val="28"/>
        </w:rPr>
      </w:r>
    </w:p>
    <w:p>
      <w:pPr>
        <w:pStyle w:val="Standard"/>
        <w:spacing w:lineRule="auto" w:line="360"/>
        <w:ind w:left="14" w:right="0" w:hanging="0"/>
        <w:jc w:val="center"/>
        <w:rPr/>
      </w:pPr>
      <w:r>
        <w:rPr>
          <w:rFonts w:cs="Times New Roman" w:ascii="Times New Roman" w:hAnsi="Times New Roman"/>
          <w:b/>
          <w:bCs/>
          <w:i/>
          <w:iCs/>
          <w:color w:val="000000"/>
          <w:spacing w:val="4"/>
          <w:sz w:val="28"/>
          <w:szCs w:val="28"/>
        </w:rPr>
        <w:t xml:space="preserve"> </w:t>
      </w:r>
      <w:r>
        <w:rPr>
          <w:rFonts w:cs="Times New Roman" w:ascii="Times New Roman" w:hAnsi="Times New Roman"/>
          <w:b/>
          <w:bCs/>
          <w:i/>
          <w:iCs/>
          <w:color w:val="000000"/>
          <w:spacing w:val="4"/>
          <w:sz w:val="28"/>
          <w:szCs w:val="28"/>
        </w:rPr>
        <w:t xml:space="preserve">Характеристика учебного предмета, его место и роль в </w:t>
      </w:r>
      <w:r>
        <w:rPr>
          <w:rFonts w:cs="Times New Roman" w:ascii="Times New Roman" w:hAnsi="Times New Roman"/>
          <w:b/>
          <w:bCs/>
          <w:i/>
          <w:iCs/>
          <w:color w:val="000000"/>
          <w:spacing w:val="-2"/>
          <w:sz w:val="28"/>
          <w:szCs w:val="28"/>
        </w:rPr>
        <w:t>образовательном процессе.</w:t>
      </w:r>
    </w:p>
    <w:p>
      <w:pPr>
        <w:pStyle w:val="Standard"/>
        <w:spacing w:lineRule="auto" w:line="360"/>
        <w:ind w:left="14" w:right="0" w:hanging="0"/>
        <w:jc w:val="center"/>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r>
    </w:p>
    <w:p>
      <w:pPr>
        <w:pStyle w:val="Standard"/>
        <w:spacing w:lineRule="auto" w:line="360"/>
        <w:ind w:left="0" w:right="0" w:firstLine="709"/>
        <w:jc w:val="both"/>
        <w:rPr/>
      </w:pPr>
      <w:r>
        <w:rPr>
          <w:rFonts w:cs="Times New Roman" w:ascii="Times New Roman" w:hAnsi="Times New Roman"/>
          <w:color w:val="000000"/>
          <w:sz w:val="28"/>
          <w:szCs w:val="28"/>
        </w:rPr>
        <w:t xml:space="preserve">Программа учебного предмета «Основы музыкального исполнительства» по виду инструмента </w:t>
      </w:r>
      <w:r>
        <w:rPr>
          <w:rFonts w:cs="Times New Roman" w:ascii="Times New Roman" w:hAnsi="Times New Roman"/>
          <w:color w:val="000000"/>
          <w:spacing w:val="2"/>
          <w:sz w:val="28"/>
          <w:szCs w:val="28"/>
        </w:rPr>
        <w:t xml:space="preserve">«флейта», далее -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color w:val="000000"/>
          <w:spacing w:val="2"/>
          <w:sz w:val="28"/>
          <w:szCs w:val="28"/>
        </w:rPr>
        <w:t xml:space="preserve">, разработана на основе и с </w:t>
      </w:r>
      <w:r>
        <w:rPr>
          <w:rFonts w:cs="Times New Roman" w:ascii="Times New Roman" w:hAnsi="Times New Roman"/>
          <w:color w:val="000000"/>
          <w:spacing w:val="-1"/>
          <w:sz w:val="28"/>
          <w:szCs w:val="28"/>
        </w:rPr>
        <w:t xml:space="preserve">учетом федеральных государственных требований к дополнительной </w:t>
      </w:r>
      <w:r>
        <w:rPr>
          <w:rFonts w:cs="Times New Roman" w:ascii="Times New Roman" w:hAnsi="Times New Roman"/>
          <w:color w:val="000000"/>
          <w:spacing w:val="7"/>
          <w:sz w:val="28"/>
          <w:szCs w:val="28"/>
        </w:rPr>
        <w:t xml:space="preserve">предпрофессиональной общеобразовательной программе в области </w:t>
      </w:r>
      <w:r>
        <w:rPr>
          <w:rFonts w:cs="Times New Roman" w:ascii="Times New Roman" w:hAnsi="Times New Roman"/>
          <w:color w:val="000000"/>
          <w:spacing w:val="-1"/>
          <w:sz w:val="28"/>
          <w:szCs w:val="28"/>
        </w:rPr>
        <w:t>музыкального искусства «Духовые и ударные инструменты».</w:t>
      </w:r>
    </w:p>
    <w:p>
      <w:pPr>
        <w:pStyle w:val="Standard"/>
        <w:spacing w:lineRule="auto" w:line="360"/>
        <w:ind w:left="0" w:right="0" w:firstLine="709"/>
        <w:jc w:val="both"/>
        <w:rPr/>
      </w:pPr>
      <w:r>
        <w:rPr>
          <w:rFonts w:cs="Times New Roman" w:ascii="Times New Roman" w:hAnsi="Times New Roman"/>
          <w:color w:val="000000"/>
          <w:spacing w:val="12"/>
          <w:sz w:val="28"/>
          <w:szCs w:val="28"/>
        </w:rPr>
        <w:t xml:space="preserve">Учебный предмет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color w:val="000000"/>
          <w:spacing w:val="12"/>
          <w:sz w:val="28"/>
          <w:szCs w:val="28"/>
        </w:rPr>
        <w:t xml:space="preserve"> направлен на </w:t>
      </w:r>
      <w:r>
        <w:rPr>
          <w:rFonts w:cs="Times New Roman" w:ascii="Times New Roman" w:hAnsi="Times New Roman"/>
          <w:color w:val="000000"/>
          <w:spacing w:val="-1"/>
          <w:sz w:val="28"/>
          <w:szCs w:val="28"/>
        </w:rPr>
        <w:t xml:space="preserve">приобретение обучающимися знаний, умений и навыков игры на флейте, </w:t>
      </w:r>
      <w:r>
        <w:rPr>
          <w:rFonts w:cs="Times New Roman" w:ascii="Times New Roman" w:hAnsi="Times New Roman"/>
          <w:color w:val="000000"/>
          <w:spacing w:val="2"/>
          <w:sz w:val="28"/>
          <w:szCs w:val="28"/>
        </w:rPr>
        <w:t xml:space="preserve">получение ими художественного образования, а также на эстетическое </w:t>
      </w:r>
      <w:r>
        <w:rPr>
          <w:rFonts w:cs="Times New Roman" w:ascii="Times New Roman" w:hAnsi="Times New Roman"/>
          <w:color w:val="000000"/>
          <w:spacing w:val="-1"/>
          <w:sz w:val="28"/>
          <w:szCs w:val="28"/>
        </w:rPr>
        <w:t>воспитание и духовно-нравственное развитие ученика.</w:t>
      </w:r>
    </w:p>
    <w:p>
      <w:pPr>
        <w:pStyle w:val="Standard"/>
        <w:spacing w:lineRule="auto" w:line="360"/>
        <w:ind w:left="0" w:right="0" w:firstLine="709"/>
        <w:jc w:val="both"/>
        <w:rPr/>
      </w:pPr>
      <w:r>
        <w:rPr>
          <w:rFonts w:cs="Times New Roman" w:ascii="Times New Roman" w:hAnsi="Times New Roman"/>
          <w:color w:val="000000"/>
          <w:spacing w:val="13"/>
          <w:sz w:val="28"/>
          <w:szCs w:val="28"/>
        </w:rPr>
        <w:t xml:space="preserve">Выявление одаренных детей в раннем возрасте позволяет </w:t>
      </w:r>
      <w:r>
        <w:rPr>
          <w:rFonts w:cs="Times New Roman" w:ascii="Times New Roman" w:hAnsi="Times New Roman"/>
          <w:color w:val="000000"/>
          <w:spacing w:val="3"/>
          <w:sz w:val="28"/>
          <w:szCs w:val="28"/>
        </w:rPr>
        <w:t xml:space="preserve">целенаправленно развивать их профессиональные и личные качества, </w:t>
      </w:r>
      <w:r>
        <w:rPr>
          <w:rFonts w:cs="Times New Roman" w:ascii="Times New Roman" w:hAnsi="Times New Roman"/>
          <w:color w:val="000000"/>
          <w:spacing w:val="-1"/>
          <w:sz w:val="28"/>
          <w:szCs w:val="28"/>
        </w:rPr>
        <w:t xml:space="preserve">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w:t>
      </w:r>
      <w:r>
        <w:rPr>
          <w:rFonts w:cs="Times New Roman" w:ascii="Times New Roman" w:hAnsi="Times New Roman"/>
          <w:color w:val="000000"/>
          <w:sz w:val="28"/>
          <w:szCs w:val="28"/>
        </w:rPr>
        <w:t xml:space="preserve">самостоятельного контроля за своей учебной деятельностью, умения давать </w:t>
      </w:r>
      <w:r>
        <w:rPr>
          <w:rFonts w:cs="Times New Roman" w:ascii="Times New Roman" w:hAnsi="Times New Roman"/>
          <w:color w:val="000000"/>
          <w:spacing w:val="-2"/>
          <w:sz w:val="28"/>
          <w:szCs w:val="28"/>
        </w:rPr>
        <w:t xml:space="preserve">объективную оценку своему труду, формирования навыков взаимодействия с </w:t>
      </w:r>
      <w:r>
        <w:rPr>
          <w:rFonts w:cs="Times New Roman" w:ascii="Times New Roman" w:hAnsi="Times New Roman"/>
          <w:color w:val="000000"/>
          <w:spacing w:val="-3"/>
          <w:sz w:val="28"/>
          <w:szCs w:val="28"/>
        </w:rPr>
        <w:t>преподавателем.</w:t>
      </w:r>
    </w:p>
    <w:p>
      <w:pPr>
        <w:pStyle w:val="Standard"/>
        <w:spacing w:lineRule="auto" w:line="360"/>
        <w:ind w:left="0" w:right="0" w:firstLine="709"/>
        <w:jc w:val="both"/>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Флейта является не только сольным инструментом, но и ансамблевым, оркестровым. Поэтому владея игрой на этом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вовлеченным в процесс коллективного музицирования, используя знания, умения и навыки, полученные на уроках специальности.</w:t>
      </w:r>
    </w:p>
    <w:p>
      <w:pPr>
        <w:pStyle w:val="Standard"/>
        <w:spacing w:lineRule="auto" w:line="360"/>
        <w:ind w:left="0" w:right="0" w:firstLine="709"/>
        <w:jc w:val="both"/>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Настоящая программа отражает организацию учебного процесса, все разнообразие репертуара, его академическую направленность, а также возможность реализации индивидуального подхода к каждому ученику.</w:t>
      </w:r>
    </w:p>
    <w:p>
      <w:pPr>
        <w:pStyle w:val="Standard"/>
        <w:spacing w:lineRule="auto" w:line="360"/>
        <w:ind w:left="0" w:right="0" w:firstLine="709"/>
        <w:rPr/>
      </w:pPr>
      <w:r>
        <w:rPr>
          <w:rFonts w:cs="Times New Roman" w:ascii="Times New Roman" w:hAnsi="Times New Roman"/>
          <w:b/>
          <w:bCs/>
          <w:i/>
          <w:iCs/>
          <w:color w:val="000000"/>
          <w:spacing w:val="1"/>
          <w:sz w:val="28"/>
          <w:szCs w:val="28"/>
        </w:rPr>
        <w:t xml:space="preserve">Срок реализации учебного предмета </w:t>
      </w:r>
      <w:r>
        <w:rPr>
          <w:rFonts w:cs="Times New Roman" w:ascii="Times New Roman" w:hAnsi="Times New Roman"/>
          <w:b/>
          <w:bCs/>
          <w:i/>
          <w:iCs/>
          <w:color w:val="000000"/>
          <w:spacing w:val="2"/>
          <w:sz w:val="28"/>
          <w:szCs w:val="28"/>
        </w:rPr>
        <w:t>«Основы музыкального исполнительства (флейта)»</w:t>
      </w:r>
      <w:r>
        <w:rPr>
          <w:rFonts w:cs="Times New Roman" w:ascii="Times New Roman" w:hAnsi="Times New Roman"/>
          <w:b/>
          <w:bCs/>
          <w:i/>
          <w:iCs/>
          <w:color w:val="000000"/>
          <w:spacing w:val="1"/>
          <w:sz w:val="28"/>
          <w:szCs w:val="28"/>
        </w:rPr>
        <w:t xml:space="preserve"> </w:t>
      </w:r>
      <w:r>
        <w:rPr>
          <w:rFonts w:cs="Times New Roman" w:ascii="Times New Roman" w:hAnsi="Times New Roman"/>
          <w:color w:val="000000"/>
          <w:spacing w:val="1"/>
          <w:sz w:val="28"/>
          <w:szCs w:val="28"/>
        </w:rPr>
        <w:t xml:space="preserve">для </w:t>
      </w:r>
      <w:r>
        <w:rPr>
          <w:rFonts w:cs="Times New Roman" w:ascii="Times New Roman" w:hAnsi="Times New Roman"/>
          <w:color w:val="000000"/>
          <w:spacing w:val="9"/>
          <w:sz w:val="28"/>
          <w:szCs w:val="28"/>
        </w:rPr>
        <w:t xml:space="preserve">детей, поступивших в ДШИ № 2 г. Оренбурга (далее — образовательное учреждение) в первый класс в </w:t>
      </w:r>
      <w:r>
        <w:rPr>
          <w:rFonts w:cs="Times New Roman" w:ascii="Times New Roman" w:hAnsi="Times New Roman"/>
          <w:color w:val="000000"/>
          <w:spacing w:val="-4"/>
          <w:sz w:val="28"/>
          <w:szCs w:val="28"/>
        </w:rPr>
        <w:t xml:space="preserve">возрасте </w:t>
      </w:r>
      <w:r>
        <w:rPr>
          <w:rFonts w:cs="Times New Roman" w:ascii="Times New Roman" w:hAnsi="Times New Roman"/>
          <w:i w:val="false"/>
          <w:iCs w:val="false"/>
          <w:color w:val="000000"/>
          <w:spacing w:val="-1"/>
          <w:sz w:val="28"/>
          <w:szCs w:val="28"/>
        </w:rPr>
        <w:t>с десяти до двенадцати лет, составляет 5 лет.</w:t>
      </w:r>
    </w:p>
    <w:p>
      <w:pPr>
        <w:pStyle w:val="Standard"/>
        <w:spacing w:lineRule="auto" w:line="360"/>
        <w:ind w:left="0" w:right="0" w:firstLine="709"/>
        <w:rPr>
          <w:rFonts w:ascii="Times New Roman" w:hAnsi="Times New Roman" w:cs="Times New Roman"/>
          <w:i w:val="false"/>
          <w:i w:val="false"/>
          <w:iCs w:val="false"/>
          <w:color w:val="000000"/>
          <w:spacing w:val="-1"/>
          <w:sz w:val="28"/>
          <w:szCs w:val="28"/>
        </w:rPr>
      </w:pPr>
      <w:r>
        <w:rPr>
          <w:rFonts w:cs="Times New Roman" w:ascii="Times New Roman" w:hAnsi="Times New Roman"/>
          <w:i w:val="false"/>
          <w:iCs w:val="false"/>
          <w:color w:val="000000"/>
          <w:spacing w:val="-1"/>
          <w:sz w:val="28"/>
          <w:szCs w:val="28"/>
        </w:rPr>
      </w:r>
    </w:p>
    <w:p>
      <w:pPr>
        <w:pStyle w:val="Standard"/>
        <w:spacing w:lineRule="auto" w:line="360"/>
        <w:ind w:left="0" w:right="0" w:firstLine="709"/>
        <w:jc w:val="both"/>
        <w:rPr/>
      </w:pPr>
      <w:r>
        <w:rPr>
          <w:rFonts w:cs="Times New Roman" w:ascii="Times New Roman" w:hAnsi="Times New Roman"/>
          <w:b/>
          <w:i/>
          <w:iCs/>
          <w:color w:val="000000"/>
          <w:spacing w:val="4"/>
          <w:sz w:val="28"/>
          <w:szCs w:val="28"/>
        </w:rPr>
        <w:t>Объем учебного времени, предусмотренный учебным планом</w:t>
      </w:r>
      <w:r>
        <w:rPr>
          <w:rFonts w:cs="Times New Roman" w:ascii="Times New Roman" w:hAnsi="Times New Roman"/>
          <w:b/>
          <w:i/>
          <w:iCs/>
          <w:color w:val="000000"/>
          <w:spacing w:val="7"/>
          <w:sz w:val="28"/>
          <w:szCs w:val="28"/>
        </w:rPr>
        <w:t xml:space="preserve"> образовательного учреждения на реализацию учебного предмета </w:t>
      </w:r>
      <w:r>
        <w:rPr>
          <w:rFonts w:cs="Times New Roman" w:ascii="Times New Roman" w:hAnsi="Times New Roman"/>
          <w:b/>
          <w:bCs/>
          <w:i/>
          <w:iCs/>
          <w:color w:val="000000"/>
          <w:spacing w:val="2"/>
          <w:sz w:val="28"/>
          <w:szCs w:val="28"/>
        </w:rPr>
        <w:t>«Основы музыкального исполнительства (флейта)»</w:t>
      </w:r>
      <w:r>
        <w:rPr>
          <w:rFonts w:cs="Times New Roman" w:ascii="Times New Roman" w:hAnsi="Times New Roman"/>
          <w:b/>
          <w:bCs/>
          <w:i/>
          <w:iCs/>
          <w:color w:val="000000"/>
          <w:spacing w:val="5"/>
          <w:sz w:val="28"/>
          <w:szCs w:val="28"/>
        </w:rPr>
        <w:t>:</w:t>
      </w:r>
    </w:p>
    <w:p>
      <w:pPr>
        <w:pStyle w:val="Standard"/>
        <w:spacing w:lineRule="auto" w:line="360"/>
        <w:ind w:left="7925" w:right="0" w:hanging="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t xml:space="preserve">               </w:t>
      </w:r>
    </w:p>
    <w:tbl>
      <w:tblPr>
        <w:tblW w:w="10046"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40" w:type="dxa"/>
        </w:tblCellMar>
      </w:tblPr>
      <w:tblGrid>
        <w:gridCol w:w="7028"/>
        <w:gridCol w:w="3018"/>
      </w:tblGrid>
      <w:tr>
        <w:trPr/>
        <w:tc>
          <w:tcPr>
            <w:tcW w:w="702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51"/>
              <w:widowControl/>
              <w:spacing w:lineRule="auto" w:line="360"/>
              <w:rPr/>
            </w:pPr>
            <w:r>
              <w:rPr>
                <w:rStyle w:val="FontStyle50"/>
                <w:b/>
                <w:sz w:val="28"/>
                <w:szCs w:val="28"/>
              </w:rPr>
              <w:t>Срок обучения</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51"/>
              <w:widowControl/>
              <w:spacing w:lineRule="auto" w:line="360"/>
              <w:ind w:left="0" w:right="312" w:hanging="0"/>
              <w:rPr/>
            </w:pPr>
            <w:r>
              <w:rPr>
                <w:rStyle w:val="FontStyle50"/>
                <w:b/>
                <w:sz w:val="28"/>
                <w:szCs w:val="28"/>
              </w:rPr>
              <w:t>5 лет</w:t>
            </w:r>
          </w:p>
        </w:tc>
      </w:tr>
      <w:tr>
        <w:trPr/>
        <w:tc>
          <w:tcPr>
            <w:tcW w:w="702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51"/>
              <w:widowControl/>
              <w:spacing w:lineRule="auto" w:line="360"/>
              <w:rPr/>
            </w:pPr>
            <w:r>
              <w:rPr>
                <w:rStyle w:val="FontStyle50"/>
                <w:sz w:val="28"/>
                <w:szCs w:val="28"/>
              </w:rPr>
              <w:t>Количество часов на аудиторные занятия</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51"/>
              <w:widowControl/>
              <w:spacing w:lineRule="auto" w:line="360"/>
              <w:ind w:left="0" w:right="264" w:hanging="0"/>
              <w:jc w:val="center"/>
              <w:rPr/>
            </w:pPr>
            <w:r>
              <w:rPr>
                <w:rStyle w:val="FontStyle50"/>
                <w:sz w:val="28"/>
                <w:szCs w:val="28"/>
              </w:rPr>
              <w:t>385</w:t>
            </w:r>
          </w:p>
        </w:tc>
      </w:tr>
      <w:tr>
        <w:trPr/>
        <w:tc>
          <w:tcPr>
            <w:tcW w:w="702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51"/>
              <w:widowControl/>
              <w:spacing w:lineRule="auto" w:line="360"/>
              <w:ind w:left="5" w:right="0" w:hanging="5"/>
              <w:rPr/>
            </w:pPr>
            <w:r>
              <w:rPr>
                <w:rStyle w:val="FontStyle50"/>
                <w:sz w:val="28"/>
                <w:szCs w:val="28"/>
              </w:rPr>
              <w:t>Количество часов на внеаудиторную (самостоятельную) работу</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51"/>
              <w:widowControl/>
              <w:spacing w:lineRule="auto" w:line="360"/>
              <w:ind w:left="0" w:right="274" w:hanging="0"/>
              <w:jc w:val="center"/>
              <w:rPr/>
            </w:pPr>
            <w:r>
              <w:rPr>
                <w:rStyle w:val="FontStyle50"/>
                <w:sz w:val="28"/>
                <w:szCs w:val="28"/>
              </w:rPr>
              <w:t>595</w:t>
            </w:r>
          </w:p>
        </w:tc>
      </w:tr>
      <w:tr>
        <w:trPr>
          <w:trHeight w:val="530" w:hRule="atLeast"/>
        </w:trPr>
        <w:tc>
          <w:tcPr>
            <w:tcW w:w="702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51"/>
              <w:widowControl/>
              <w:spacing w:lineRule="auto" w:line="360"/>
              <w:rPr/>
            </w:pPr>
            <w:r>
              <w:rPr>
                <w:rStyle w:val="FontStyle50"/>
                <w:sz w:val="28"/>
                <w:szCs w:val="28"/>
              </w:rPr>
              <w:t>Максимальная учебная нагрузка</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51"/>
              <w:widowControl/>
              <w:spacing w:lineRule="auto" w:line="360"/>
              <w:ind w:left="0" w:right="254" w:hanging="0"/>
              <w:jc w:val="center"/>
              <w:rPr/>
            </w:pPr>
            <w:r>
              <w:rPr>
                <w:rStyle w:val="FontStyle50"/>
                <w:sz w:val="28"/>
                <w:szCs w:val="28"/>
              </w:rPr>
              <w:t>980</w:t>
            </w:r>
          </w:p>
        </w:tc>
      </w:tr>
      <w:tr>
        <w:trPr>
          <w:trHeight w:val="506" w:hRule="atLeast"/>
        </w:trPr>
        <w:tc>
          <w:tcPr>
            <w:tcW w:w="702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251"/>
              <w:widowControl/>
              <w:spacing w:lineRule="auto" w:line="360"/>
              <w:rPr/>
            </w:pPr>
            <w:r>
              <w:rPr>
                <w:rStyle w:val="FontStyle50"/>
                <w:sz w:val="28"/>
                <w:szCs w:val="28"/>
              </w:rPr>
              <w:t>Консультации</w:t>
            </w:r>
          </w:p>
        </w:tc>
        <w:tc>
          <w:tcPr>
            <w:tcW w:w="30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251"/>
              <w:widowControl/>
              <w:spacing w:lineRule="auto" w:line="360"/>
              <w:ind w:left="0" w:right="254" w:hanging="0"/>
              <w:jc w:val="center"/>
              <w:rPr/>
            </w:pPr>
            <w:r>
              <w:rPr>
                <w:rStyle w:val="FontStyle50"/>
                <w:sz w:val="28"/>
                <w:szCs w:val="28"/>
              </w:rPr>
              <w:t>40</w:t>
            </w:r>
          </w:p>
        </w:tc>
      </w:tr>
    </w:tbl>
    <w:p>
      <w:pPr>
        <w:pStyle w:val="Style151"/>
        <w:widowControl/>
        <w:spacing w:lineRule="auto" w:line="360"/>
        <w:rPr/>
      </w:pPr>
      <w:r>
        <w:rPr/>
      </w:r>
    </w:p>
    <w:p>
      <w:pPr>
        <w:pStyle w:val="Style151"/>
        <w:widowControl/>
        <w:spacing w:lineRule="auto" w:line="360"/>
        <w:ind w:left="0" w:right="0" w:firstLine="709"/>
        <w:rPr/>
      </w:pPr>
      <w:r>
        <w:rPr>
          <w:rStyle w:val="FontStyle47"/>
          <w:sz w:val="28"/>
          <w:szCs w:val="28"/>
        </w:rPr>
        <w:t xml:space="preserve"> </w:t>
      </w:r>
      <w:r>
        <w:rPr>
          <w:rStyle w:val="FontStyle47"/>
          <w:sz w:val="28"/>
          <w:szCs w:val="28"/>
        </w:rPr>
        <w:t xml:space="preserve">Форма проведения учебных аудиторных занятий: </w:t>
      </w:r>
      <w:r>
        <w:rPr>
          <w:rStyle w:val="FontStyle50"/>
          <w:sz w:val="28"/>
          <w:szCs w:val="28"/>
        </w:rPr>
        <w:t>индивидуальная, рекомендуемая продолжительность урока — 40 минут.</w:t>
      </w:r>
    </w:p>
    <w:p>
      <w:pPr>
        <w:pStyle w:val="Standard"/>
        <w:spacing w:lineRule="auto" w:line="360"/>
        <w:ind w:left="0" w:right="0" w:firstLine="709"/>
        <w:jc w:val="both"/>
        <w:rPr/>
      </w:pPr>
      <w:r>
        <w:rPr>
          <w:rFonts w:cs="Times New Roman" w:ascii="Times New Roman" w:hAnsi="Times New Roman"/>
          <w:color w:val="000000"/>
          <w:spacing w:val="-2"/>
          <w:sz w:val="28"/>
          <w:szCs w:val="28"/>
        </w:rPr>
        <w:t xml:space="preserve">Индивидуальная форма занятий позволяет преподавателю лучше узнать </w:t>
      </w:r>
      <w:r>
        <w:rPr>
          <w:rFonts w:cs="Times New Roman" w:ascii="Times New Roman" w:hAnsi="Times New Roman"/>
          <w:color w:val="000000"/>
          <w:sz w:val="28"/>
          <w:szCs w:val="28"/>
        </w:rPr>
        <w:t>ученика, его музыкальные возможности, способности, эмоционально-</w:t>
      </w:r>
      <w:r>
        <w:rPr>
          <w:rFonts w:cs="Times New Roman" w:ascii="Times New Roman" w:hAnsi="Times New Roman"/>
          <w:color w:val="000000"/>
          <w:spacing w:val="-1"/>
          <w:sz w:val="28"/>
          <w:szCs w:val="28"/>
        </w:rPr>
        <w:t>психологические особенности.</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Standard"/>
        <w:spacing w:lineRule="auto" w:line="360"/>
        <w:ind w:left="0" w:right="0" w:firstLine="709"/>
        <w:jc w:val="center"/>
        <w:rPr/>
      </w:pPr>
      <w:r>
        <w:rPr>
          <w:rFonts w:cs="Times New Roman" w:ascii="Times New Roman" w:hAnsi="Times New Roman"/>
          <w:b/>
          <w:i/>
          <w:iCs/>
          <w:color w:val="000000"/>
          <w:spacing w:val="3"/>
          <w:sz w:val="28"/>
          <w:szCs w:val="28"/>
        </w:rPr>
        <w:t xml:space="preserve">Цели и задачи учебного предмета </w:t>
      </w:r>
      <w:r>
        <w:rPr>
          <w:rFonts w:cs="Times New Roman" w:ascii="Times New Roman" w:hAnsi="Times New Roman"/>
          <w:b/>
          <w:bCs/>
          <w:i/>
          <w:iCs/>
          <w:color w:val="000000"/>
          <w:spacing w:val="2"/>
          <w:sz w:val="28"/>
          <w:szCs w:val="28"/>
        </w:rPr>
        <w:t>«Основы музыкального исполнительства (флейта)»</w:t>
      </w:r>
    </w:p>
    <w:p>
      <w:pPr>
        <w:pStyle w:val="Standard"/>
        <w:spacing w:lineRule="auto" w:line="360"/>
        <w:ind w:left="0" w:right="0" w:firstLine="709"/>
        <w:jc w:val="both"/>
        <w:rPr>
          <w:rFonts w:ascii="Times New Roman" w:hAnsi="Times New Roman" w:cs="Times New Roman"/>
          <w:b/>
          <w:b/>
          <w:bCs/>
          <w:i/>
          <w:i/>
          <w:iCs/>
          <w:color w:val="000000"/>
          <w:spacing w:val="-10"/>
          <w:sz w:val="28"/>
          <w:szCs w:val="28"/>
        </w:rPr>
      </w:pPr>
      <w:r>
        <w:rPr>
          <w:rFonts w:cs="Times New Roman" w:ascii="Times New Roman" w:hAnsi="Times New Roman"/>
          <w:b/>
          <w:bCs/>
          <w:i/>
          <w:iCs/>
          <w:color w:val="000000"/>
          <w:spacing w:val="-10"/>
          <w:sz w:val="28"/>
          <w:szCs w:val="28"/>
        </w:rPr>
      </w:r>
    </w:p>
    <w:p>
      <w:pPr>
        <w:pStyle w:val="Standard"/>
        <w:spacing w:lineRule="auto" w:line="360"/>
        <w:ind w:left="0" w:right="0" w:firstLine="709"/>
        <w:jc w:val="both"/>
        <w:rPr>
          <w:rFonts w:ascii="Times New Roman" w:hAnsi="Times New Roman" w:cs="Times New Roman"/>
          <w:b/>
          <w:b/>
          <w:bCs/>
          <w:color w:val="000000"/>
          <w:spacing w:val="-10"/>
          <w:sz w:val="28"/>
          <w:szCs w:val="28"/>
        </w:rPr>
      </w:pPr>
      <w:r>
        <w:rPr>
          <w:rFonts w:cs="Times New Roman" w:ascii="Times New Roman" w:hAnsi="Times New Roman"/>
          <w:b/>
          <w:bCs/>
          <w:color w:val="000000"/>
          <w:spacing w:val="-10"/>
          <w:sz w:val="28"/>
          <w:szCs w:val="28"/>
        </w:rPr>
        <w:t>Цели:</w:t>
      </w:r>
    </w:p>
    <w:p>
      <w:pPr>
        <w:pStyle w:val="Standard"/>
        <w:numPr>
          <w:ilvl w:val="0"/>
          <w:numId w:val="11"/>
        </w:numPr>
        <w:tabs>
          <w:tab w:val="left" w:pos="1322" w:leader="none"/>
        </w:tabs>
        <w:spacing w:lineRule="auto" w:line="360" w:before="5" w:after="0"/>
        <w:ind w:left="357" w:right="0" w:hanging="357"/>
        <w:jc w:val="both"/>
        <w:rPr/>
      </w:pPr>
      <w:r>
        <w:rPr>
          <w:rFonts w:cs="Times New Roman" w:ascii="Times New Roman" w:hAnsi="Times New Roman"/>
          <w:color w:val="000000"/>
          <w:spacing w:val="2"/>
          <w:sz w:val="28"/>
          <w:szCs w:val="28"/>
        </w:rPr>
        <w:t>развитие музыкально-творческих способностей учащегося на основе</w:t>
        <w:br/>
        <w:t>приобретенных им знаний, умений и навыков, позволяющих воспринимать,</w:t>
        <w:br/>
      </w:r>
      <w:r>
        <w:rPr>
          <w:rFonts w:cs="Times New Roman" w:ascii="Times New Roman" w:hAnsi="Times New Roman"/>
          <w:color w:val="000000"/>
          <w:spacing w:val="-1"/>
          <w:sz w:val="28"/>
          <w:szCs w:val="28"/>
        </w:rPr>
        <w:t>осваивать и исполнять на флейте произведения различных жанров и форм в</w:t>
        <w:br/>
        <w:t>соответствии с программными требованиями;</w:t>
      </w:r>
    </w:p>
    <w:p>
      <w:pPr>
        <w:pStyle w:val="Standard"/>
        <w:numPr>
          <w:ilvl w:val="0"/>
          <w:numId w:val="11"/>
        </w:numPr>
        <w:tabs>
          <w:tab w:val="left" w:pos="1322" w:leader="none"/>
        </w:tabs>
        <w:spacing w:lineRule="auto" w:line="360" w:before="5" w:after="0"/>
        <w:ind w:left="357" w:right="0" w:hanging="357"/>
        <w:jc w:val="both"/>
        <w:rPr/>
      </w:pPr>
      <w:r>
        <w:rPr>
          <w:rFonts w:cs="Times New Roman" w:ascii="Times New Roman" w:hAnsi="Times New Roman"/>
          <w:color w:val="000000"/>
          <w:spacing w:val="1"/>
          <w:sz w:val="28"/>
          <w:szCs w:val="28"/>
        </w:rPr>
        <w:t xml:space="preserve">выявление наиболее одаренных детей в области музыкального </w:t>
      </w:r>
      <w:r>
        <w:rPr>
          <w:rFonts w:cs="Times New Roman" w:ascii="Times New Roman" w:hAnsi="Times New Roman"/>
          <w:color w:val="000000"/>
          <w:sz w:val="28"/>
          <w:szCs w:val="28"/>
        </w:rPr>
        <w:t xml:space="preserve">исполнительства на флейте и подготовки их к дальнейшему поступлению в </w:t>
      </w:r>
      <w:r>
        <w:rPr>
          <w:rFonts w:cs="Times New Roman" w:ascii="Times New Roman" w:hAnsi="Times New Roman"/>
          <w:color w:val="000000"/>
          <w:spacing w:val="-2"/>
          <w:sz w:val="28"/>
          <w:szCs w:val="28"/>
        </w:rPr>
        <w:t xml:space="preserve">образовательные учреждения, реализующие образовательные программы </w:t>
      </w:r>
      <w:r>
        <w:rPr>
          <w:rFonts w:cs="Times New Roman" w:ascii="Times New Roman" w:hAnsi="Times New Roman"/>
          <w:color w:val="000000"/>
          <w:spacing w:val="-1"/>
          <w:sz w:val="28"/>
          <w:szCs w:val="28"/>
        </w:rPr>
        <w:t>среднего профессионального образования в области искусств.</w:t>
      </w:r>
    </w:p>
    <w:p>
      <w:pPr>
        <w:pStyle w:val="Standard"/>
        <w:tabs>
          <w:tab w:val="left" w:pos="426" w:leader="none"/>
        </w:tabs>
        <w:spacing w:lineRule="auto" w:line="360"/>
        <w:ind w:left="426" w:right="0" w:firstLine="425"/>
        <w:rPr>
          <w:rFonts w:ascii="Times New Roman" w:hAnsi="Times New Roman" w:cs="Times New Roman"/>
          <w:b/>
          <w:b/>
          <w:bCs/>
          <w:color w:val="000000"/>
          <w:spacing w:val="-7"/>
          <w:sz w:val="28"/>
          <w:szCs w:val="28"/>
        </w:rPr>
      </w:pPr>
      <w:r>
        <w:rPr>
          <w:rFonts w:cs="Times New Roman" w:ascii="Times New Roman" w:hAnsi="Times New Roman"/>
          <w:b/>
          <w:bCs/>
          <w:color w:val="000000"/>
          <w:spacing w:val="-7"/>
          <w:sz w:val="28"/>
          <w:szCs w:val="28"/>
        </w:rPr>
        <w:t>Задачи:</w:t>
      </w:r>
    </w:p>
    <w:p>
      <w:pPr>
        <w:pStyle w:val="Standard"/>
        <w:numPr>
          <w:ilvl w:val="0"/>
          <w:numId w:val="12"/>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развитие интереса и любви к классической музыке и музыкальному творчеству;</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развитие музыкальных способностей: слуха, памяти, ритма, эмоциональной сферы, музыкальности и артистизма;</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освоение музыкальной грамоты как необходимого средства для музыкального исполнительства на флейте;</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овладение основными исполнительскими навыками игры на флейте, позволяющими грамотно исполнять музыкальные произведения соло и в ансамбле;</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развитие исполнительской техники как необходимого средства для</w:t>
        <w:br/>
        <w:t>реализации художественного замысла композитора;</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обучение навыкам самостоятельной работы с музыкальным материалом, чтение с листа нетрудного текста;</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приобретение детьми опыта творческой деятельности и публичных выступлений;</w:t>
      </w:r>
    </w:p>
    <w:p>
      <w:pPr>
        <w:pStyle w:val="Standard"/>
        <w:numPr>
          <w:ilvl w:val="0"/>
          <w:numId w:val="3"/>
        </w:numPr>
        <w:spacing w:lineRule="auto" w:line="360"/>
        <w:ind w:left="357" w:right="0" w:hanging="357"/>
        <w:rPr>
          <w:rFonts w:ascii="Times New Roman" w:hAnsi="Times New Roman" w:cs="Times New Roman"/>
          <w:sz w:val="28"/>
          <w:szCs w:val="28"/>
        </w:rPr>
      </w:pPr>
      <w:r>
        <w:rPr>
          <w:rFonts w:cs="Times New Roman" w:ascii="Times New Roman" w:hAnsi="Times New Roman"/>
          <w:sz w:val="28"/>
          <w:szCs w:val="28"/>
        </w:rPr>
        <w:t>формирование у наиболее одаренных выпускников осознанной мотивации к продолжению профессионального обучения.</w:t>
      </w:r>
    </w:p>
    <w:p>
      <w:pPr>
        <w:pStyle w:val="Standard"/>
        <w:tabs>
          <w:tab w:val="left" w:pos="1018" w:leader="none"/>
        </w:tabs>
        <w:spacing w:lineRule="auto" w:line="360" w:before="5" w:after="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Style141"/>
        <w:widowControl/>
        <w:spacing w:lineRule="auto" w:line="360"/>
        <w:jc w:val="center"/>
        <w:rPr/>
      </w:pPr>
      <w:r>
        <w:rPr>
          <w:rStyle w:val="FontStyle47"/>
          <w:sz w:val="28"/>
          <w:szCs w:val="28"/>
        </w:rPr>
        <w:t xml:space="preserve"> </w:t>
      </w:r>
      <w:r>
        <w:rPr>
          <w:rStyle w:val="FontStyle47"/>
          <w:sz w:val="28"/>
          <w:szCs w:val="28"/>
        </w:rPr>
        <w:t xml:space="preserve">Обоснование структуры программы учебного предмета </w:t>
      </w:r>
      <w:r>
        <w:rPr>
          <w:rStyle w:val="FontStyle47"/>
          <w:b w:val="false"/>
          <w:bCs w:val="false"/>
          <w:sz w:val="28"/>
          <w:szCs w:val="28"/>
        </w:rPr>
        <w:t xml:space="preserve"> </w:t>
      </w:r>
      <w:r>
        <w:rPr>
          <w:rStyle w:val="FontStyle47"/>
          <w:rFonts w:cs="Times New Roman"/>
          <w:b/>
          <w:bCs/>
          <w:color w:val="000000"/>
          <w:spacing w:val="2"/>
          <w:sz w:val="28"/>
          <w:szCs w:val="28"/>
        </w:rPr>
        <w:t>«Основы</w:t>
      </w:r>
      <w:r>
        <w:rPr>
          <w:rStyle w:val="FontStyle47"/>
          <w:rFonts w:cs="Times New Roman"/>
          <w:b w:val="false"/>
          <w:bCs w:val="false"/>
          <w:color w:val="000000"/>
          <w:spacing w:val="2"/>
          <w:sz w:val="28"/>
          <w:szCs w:val="28"/>
        </w:rPr>
        <w:t xml:space="preserve"> </w:t>
      </w:r>
      <w:r>
        <w:rPr>
          <w:rStyle w:val="FontStyle47"/>
          <w:rFonts w:cs="Times New Roman"/>
          <w:b/>
          <w:bCs/>
          <w:color w:val="000000"/>
          <w:spacing w:val="2"/>
          <w:sz w:val="28"/>
          <w:szCs w:val="28"/>
        </w:rPr>
        <w:t>музыкального</w:t>
      </w:r>
      <w:r>
        <w:rPr>
          <w:rStyle w:val="FontStyle47"/>
          <w:rFonts w:cs="Times New Roman"/>
          <w:b w:val="false"/>
          <w:bCs w:val="false"/>
          <w:color w:val="000000"/>
          <w:spacing w:val="2"/>
          <w:sz w:val="28"/>
          <w:szCs w:val="28"/>
        </w:rPr>
        <w:t xml:space="preserve"> </w:t>
      </w:r>
      <w:r>
        <w:rPr>
          <w:rStyle w:val="FontStyle47"/>
          <w:rFonts w:cs="Times New Roman"/>
          <w:b/>
          <w:bCs/>
          <w:color w:val="000000"/>
          <w:spacing w:val="2"/>
          <w:sz w:val="28"/>
          <w:szCs w:val="28"/>
        </w:rPr>
        <w:t>исполнительства</w:t>
      </w:r>
      <w:r>
        <w:rPr>
          <w:rStyle w:val="FontStyle47"/>
          <w:rFonts w:cs="Times New Roman"/>
          <w:b w:val="false"/>
          <w:bCs w:val="false"/>
          <w:color w:val="000000"/>
          <w:spacing w:val="2"/>
          <w:sz w:val="28"/>
          <w:szCs w:val="28"/>
        </w:rPr>
        <w:t xml:space="preserve"> </w:t>
      </w:r>
      <w:r>
        <w:rPr>
          <w:rStyle w:val="FontStyle47"/>
          <w:rFonts w:cs="Times New Roman"/>
          <w:b/>
          <w:bCs/>
          <w:color w:val="000000"/>
          <w:spacing w:val="2"/>
          <w:sz w:val="28"/>
          <w:szCs w:val="28"/>
        </w:rPr>
        <w:t>(флейта)»</w:t>
      </w:r>
    </w:p>
    <w:p>
      <w:pPr>
        <w:pStyle w:val="Normal"/>
        <w:widowControl/>
        <w:spacing w:lineRule="auto" w:line="240"/>
        <w:jc w:val="both"/>
        <w:rPr/>
      </w:pPr>
      <w:r>
        <w:rPr>
          <w:rStyle w:val="FontStyle50"/>
          <w:rFonts w:ascii="Times New Roman" w:hAnsi="Times New Roman"/>
          <w:sz w:val="28"/>
        </w:rPr>
        <w:t xml:space="preserve">Программа «Духовые и ударные инструменты» определяет содержание и организацию образовательного процесса, направлена на творческое, эстетическое, духовно-нравственное развитие обучающегося, создание основы для приобретения им опыта исполнительской сольной практики, самостоятельной работы по изучению и постижению музыкального искусства. </w:t>
      </w:r>
    </w:p>
    <w:p>
      <w:pPr>
        <w:pStyle w:val="Normal"/>
        <w:widowControl/>
        <w:spacing w:lineRule="auto" w:line="240"/>
        <w:jc w:val="both"/>
        <w:rPr>
          <w:rStyle w:val="FontStyle50"/>
          <w:rFonts w:ascii="Times New Roman" w:hAnsi="Times New Roman"/>
          <w:sz w:val="28"/>
        </w:rPr>
      </w:pPr>
      <w:r>
        <w:rPr>
          <w:rFonts w:ascii="Times New Roman" w:hAnsi="Times New Roman"/>
          <w:sz w:val="28"/>
        </w:rPr>
      </w:r>
    </w:p>
    <w:p>
      <w:pPr>
        <w:pStyle w:val="Style29"/>
        <w:widowControl/>
        <w:spacing w:lineRule="auto" w:line="360"/>
        <w:jc w:val="both"/>
        <w:rPr/>
      </w:pPr>
      <w:r>
        <w:rPr>
          <w:rStyle w:val="FontStyle50"/>
          <w:sz w:val="28"/>
          <w:szCs w:val="28"/>
        </w:rPr>
        <w:t>Программа содержит следующие разделы:</w:t>
      </w:r>
    </w:p>
    <w:p>
      <w:pPr>
        <w:pStyle w:val="Style30"/>
        <w:widowControl/>
        <w:numPr>
          <w:ilvl w:val="0"/>
          <w:numId w:val="13"/>
        </w:numPr>
        <w:tabs>
          <w:tab w:val="left" w:pos="1344" w:leader="none"/>
        </w:tabs>
        <w:spacing w:lineRule="auto" w:line="360"/>
        <w:ind w:left="360" w:right="0" w:hanging="360"/>
        <w:jc w:val="both"/>
        <w:rPr/>
      </w:pPr>
      <w:r>
        <w:rPr>
          <w:rStyle w:val="FontStyle50"/>
          <w:sz w:val="28"/>
          <w:szCs w:val="28"/>
        </w:rPr>
        <w:t>сведения о затратах учебного времени, предусмотренного на освоение учебного предмета;</w:t>
      </w:r>
    </w:p>
    <w:p>
      <w:pPr>
        <w:pStyle w:val="Style30"/>
        <w:widowControl/>
        <w:numPr>
          <w:ilvl w:val="0"/>
          <w:numId w:val="13"/>
        </w:numPr>
        <w:tabs>
          <w:tab w:val="left" w:pos="1354" w:leader="none"/>
        </w:tabs>
        <w:spacing w:lineRule="auto" w:line="360"/>
        <w:ind w:left="360" w:right="0" w:hanging="360"/>
        <w:jc w:val="both"/>
        <w:rPr/>
      </w:pPr>
      <w:r>
        <w:rPr>
          <w:rStyle w:val="FontStyle50"/>
          <w:sz w:val="28"/>
          <w:szCs w:val="28"/>
        </w:rPr>
        <w:t>распределение учебного материала по годам обучения;</w:t>
      </w:r>
    </w:p>
    <w:p>
      <w:pPr>
        <w:pStyle w:val="Style30"/>
        <w:widowControl/>
        <w:numPr>
          <w:ilvl w:val="0"/>
          <w:numId w:val="13"/>
        </w:numPr>
        <w:tabs>
          <w:tab w:val="left" w:pos="1348" w:leader="none"/>
        </w:tabs>
        <w:spacing w:lineRule="auto" w:line="360"/>
        <w:ind w:left="354" w:right="0" w:hanging="357"/>
        <w:jc w:val="both"/>
        <w:rPr/>
      </w:pPr>
      <w:r>
        <w:rPr>
          <w:rStyle w:val="FontStyle50"/>
          <w:sz w:val="28"/>
          <w:szCs w:val="28"/>
        </w:rPr>
        <w:t>описание дидактических единиц учебного предмета;</w:t>
      </w:r>
    </w:p>
    <w:p>
      <w:pPr>
        <w:pStyle w:val="Style34"/>
        <w:widowControl/>
        <w:numPr>
          <w:ilvl w:val="0"/>
          <w:numId w:val="13"/>
        </w:numPr>
        <w:tabs>
          <w:tab w:val="left" w:pos="1348" w:leader="none"/>
        </w:tabs>
        <w:spacing w:lineRule="auto" w:line="360"/>
        <w:ind w:left="354" w:right="0" w:hanging="357"/>
        <w:jc w:val="both"/>
        <w:rPr/>
      </w:pPr>
      <w:r>
        <w:rPr>
          <w:rStyle w:val="FontStyle50"/>
          <w:sz w:val="28"/>
          <w:szCs w:val="28"/>
        </w:rPr>
        <w:t>требования к уровню подготовки обучающихся;</w:t>
      </w:r>
    </w:p>
    <w:p>
      <w:pPr>
        <w:pStyle w:val="Style34"/>
        <w:widowControl/>
        <w:numPr>
          <w:ilvl w:val="0"/>
          <w:numId w:val="13"/>
        </w:numPr>
        <w:tabs>
          <w:tab w:val="left" w:pos="1354" w:leader="none"/>
        </w:tabs>
        <w:spacing w:lineRule="auto" w:line="360"/>
        <w:ind w:left="360" w:right="0" w:hanging="360"/>
        <w:jc w:val="both"/>
        <w:rPr/>
      </w:pPr>
      <w:r>
        <w:rPr>
          <w:rStyle w:val="FontStyle50"/>
          <w:sz w:val="28"/>
          <w:szCs w:val="28"/>
        </w:rPr>
        <w:t>формы и методы контроля, система оценок;</w:t>
      </w:r>
    </w:p>
    <w:p>
      <w:pPr>
        <w:pStyle w:val="Style34"/>
        <w:widowControl/>
        <w:numPr>
          <w:ilvl w:val="0"/>
          <w:numId w:val="13"/>
        </w:numPr>
        <w:tabs>
          <w:tab w:val="left" w:pos="1354" w:leader="none"/>
        </w:tabs>
        <w:spacing w:lineRule="auto" w:line="360"/>
        <w:ind w:left="360" w:right="0" w:hanging="360"/>
        <w:jc w:val="both"/>
        <w:rPr/>
      </w:pPr>
      <w:r>
        <w:rPr>
          <w:rStyle w:val="FontStyle50"/>
          <w:sz w:val="28"/>
          <w:szCs w:val="28"/>
        </w:rPr>
        <w:t>методическое обеспечение учебного процесса.</w:t>
      </w:r>
    </w:p>
    <w:p>
      <w:pPr>
        <w:pStyle w:val="Standard"/>
        <w:spacing w:lineRule="auto" w:line="360"/>
        <w:rPr/>
      </w:pPr>
      <w:r>
        <w:rPr>
          <w:rStyle w:val="FontStyle50"/>
          <w:sz w:val="28"/>
          <w:szCs w:val="28"/>
        </w:rPr>
        <w:t>В соответствии с данными направлениями строится основной раздел программы «Содержание учебного предмета</w:t>
      </w:r>
      <w:r>
        <w:rPr>
          <w:rStyle w:val="FontStyle50"/>
        </w:rPr>
        <w:t>»</w:t>
      </w:r>
    </w:p>
    <w:p>
      <w:pPr>
        <w:pStyle w:val="Standard"/>
        <w:spacing w:lineRule="auto" w:line="360"/>
        <w:rPr/>
      </w:pPr>
      <w:r>
        <w:rPr/>
      </w:r>
    </w:p>
    <w:p>
      <w:pPr>
        <w:pStyle w:val="Standard"/>
        <w:spacing w:lineRule="auto" w:line="360"/>
        <w:jc w:val="center"/>
        <w:rPr>
          <w:rFonts w:ascii="Times New Roman" w:hAnsi="Times New Roman" w:cs="Times New Roman"/>
          <w:b/>
          <w:b/>
          <w:i/>
          <w:i/>
          <w:sz w:val="28"/>
          <w:szCs w:val="28"/>
        </w:rPr>
      </w:pPr>
      <w:r>
        <w:rPr>
          <w:rFonts w:cs="Times New Roman" w:ascii="Times New Roman" w:hAnsi="Times New Roman"/>
          <w:b/>
          <w:i/>
          <w:sz w:val="28"/>
          <w:szCs w:val="28"/>
        </w:rPr>
        <w:t xml:space="preserve"> </w:t>
      </w:r>
      <w:r>
        <w:rPr>
          <w:rFonts w:cs="Times New Roman" w:ascii="Times New Roman" w:hAnsi="Times New Roman"/>
          <w:b/>
          <w:i/>
          <w:sz w:val="28"/>
          <w:szCs w:val="28"/>
        </w:rPr>
        <w:t>Методы обучения</w:t>
      </w:r>
    </w:p>
    <w:p>
      <w:pPr>
        <w:pStyle w:val="Standard"/>
        <w:spacing w:lineRule="auto" w:line="360"/>
        <w:ind w:left="0" w:right="0" w:firstLine="709"/>
        <w:rPr>
          <w:rFonts w:ascii="Times New Roman" w:hAnsi="Times New Roman" w:cs="Times New Roman"/>
          <w:sz w:val="28"/>
          <w:szCs w:val="28"/>
        </w:rPr>
      </w:pPr>
      <w:r>
        <w:rPr>
          <w:rFonts w:cs="Times New Roman" w:ascii="Times New Roman" w:hAnsi="Times New Roman"/>
          <w:sz w:val="28"/>
          <w:szCs w:val="28"/>
        </w:rPr>
        <w:t>В музыкальной педагогике применяется комплекс методов обучения. Индивидуальное обучение неразрывно связано с воспитанием обучающегося, с учетом его возрастных и психологических особенностей.</w:t>
      </w:r>
    </w:p>
    <w:p>
      <w:pPr>
        <w:pStyle w:val="Standard"/>
        <w:spacing w:lineRule="auto" w:line="360"/>
        <w:ind w:left="0" w:right="0" w:firstLine="709"/>
        <w:rPr>
          <w:rFonts w:ascii="Times New Roman" w:hAnsi="Times New Roman" w:cs="Times New Roman"/>
          <w:sz w:val="28"/>
          <w:szCs w:val="28"/>
        </w:rPr>
      </w:pPr>
      <w:r>
        <w:rPr>
          <w:rFonts w:cs="Times New Roman" w:ascii="Times New Roman" w:hAnsi="Times New Roman"/>
          <w:sz w:val="28"/>
          <w:szCs w:val="28"/>
        </w:rPr>
        <w:t>Для достижения поставленной цели и реализации задач предмета используются следующие методы обучения:</w:t>
      </w:r>
    </w:p>
    <w:p>
      <w:pPr>
        <w:pStyle w:val="Standard"/>
        <w:numPr>
          <w:ilvl w:val="0"/>
          <w:numId w:val="14"/>
        </w:numPr>
        <w:spacing w:lineRule="auto" w:line="360"/>
        <w:rPr>
          <w:rFonts w:ascii="Times New Roman" w:hAnsi="Times New Roman" w:cs="Times New Roman"/>
          <w:sz w:val="28"/>
          <w:szCs w:val="28"/>
        </w:rPr>
      </w:pPr>
      <w:r>
        <w:rPr>
          <w:rFonts w:cs="Times New Roman" w:ascii="Times New Roman" w:hAnsi="Times New Roman"/>
          <w:sz w:val="28"/>
          <w:szCs w:val="28"/>
        </w:rPr>
        <w:t>словесный (рассказ, беседа, объяснение);</w:t>
      </w:r>
    </w:p>
    <w:p>
      <w:pPr>
        <w:pStyle w:val="Standard"/>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наглядно-слуховой (показ, наблюдение, демонстрация исполнительских приемов);</w:t>
      </w:r>
    </w:p>
    <w:p>
      <w:pPr>
        <w:pStyle w:val="Standard"/>
        <w:numPr>
          <w:ilvl w:val="0"/>
          <w:numId w:val="1"/>
        </w:numPr>
        <w:spacing w:lineRule="auto" w:line="360"/>
        <w:rPr>
          <w:rFonts w:ascii="Times New Roman" w:hAnsi="Times New Roman" w:cs="Times New Roman"/>
          <w:sz w:val="28"/>
          <w:szCs w:val="28"/>
        </w:rPr>
      </w:pPr>
      <w:r>
        <w:rPr>
          <w:rFonts w:cs="Times New Roman" w:ascii="Times New Roman" w:hAnsi="Times New Roman"/>
          <w:sz w:val="28"/>
          <w:szCs w:val="28"/>
        </w:rPr>
        <w:t>практический (упражнения воспроизводящие и творческие);</w:t>
      </w:r>
    </w:p>
    <w:p>
      <w:pPr>
        <w:pStyle w:val="Standard"/>
        <w:numPr>
          <w:ilvl w:val="0"/>
          <w:numId w:val="1"/>
        </w:numPr>
        <w:spacing w:lineRule="auto" w:line="360"/>
        <w:rPr>
          <w:rFonts w:ascii="Times New Roman" w:hAnsi="Times New Roman" w:cs="Times New Roman"/>
          <w:sz w:val="26"/>
          <w:szCs w:val="26"/>
        </w:rPr>
      </w:pPr>
      <w:r>
        <w:rPr>
          <w:rFonts w:cs="Times New Roman" w:ascii="Times New Roman" w:hAnsi="Times New Roman"/>
          <w:sz w:val="26"/>
          <w:szCs w:val="26"/>
        </w:rPr>
        <w:t>аналитический (сравнения и обобщения, развитие логического мышления);</w:t>
      </w:r>
    </w:p>
    <w:p>
      <w:pPr>
        <w:pStyle w:val="Standard"/>
        <w:numPr>
          <w:ilvl w:val="0"/>
          <w:numId w:val="1"/>
        </w:numPr>
        <w:spacing w:lineRule="auto" w:line="360"/>
        <w:rPr>
          <w:rFonts w:ascii="Times New Roman" w:hAnsi="Times New Roman" w:cs="Times New Roman"/>
          <w:sz w:val="26"/>
          <w:szCs w:val="26"/>
        </w:rPr>
      </w:pPr>
      <w:r>
        <w:rPr>
          <w:rFonts w:cs="Times New Roman" w:ascii="Times New Roman" w:hAnsi="Times New Roman"/>
          <w:sz w:val="26"/>
          <w:szCs w:val="26"/>
        </w:rPr>
        <w:t>эмоциональный (подбор ассоциаций, образов, художественные впечатления).</w:t>
      </w:r>
    </w:p>
    <w:p>
      <w:pPr>
        <w:pStyle w:val="Standard"/>
        <w:spacing w:lineRule="auto" w:line="360"/>
        <w:rPr>
          <w:rFonts w:ascii="Times New Roman" w:hAnsi="Times New Roman" w:cs="Times New Roman"/>
          <w:sz w:val="26"/>
          <w:szCs w:val="26"/>
        </w:rPr>
      </w:pPr>
      <w:r>
        <w:rPr>
          <w:rFonts w:cs="Times New Roman" w:ascii="Times New Roman" w:hAnsi="Times New Roman"/>
          <w:sz w:val="26"/>
          <w:szCs w:val="26"/>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духовых инструментах.</w:t>
      </w:r>
    </w:p>
    <w:p>
      <w:pPr>
        <w:pStyle w:val="Standard"/>
        <w:tabs>
          <w:tab w:val="left" w:pos="446" w:leader="none"/>
        </w:tabs>
        <w:spacing w:lineRule="auto" w:line="360"/>
        <w:jc w:val="center"/>
        <w:rPr/>
      </w:pPr>
      <w:r>
        <w:rPr>
          <w:rFonts w:cs="Times New Roman" w:ascii="Times New Roman" w:hAnsi="Times New Roman"/>
          <w:b/>
          <w:i/>
          <w:iCs/>
          <w:color w:val="000000"/>
          <w:spacing w:val="14"/>
          <w:sz w:val="28"/>
          <w:szCs w:val="28"/>
        </w:rPr>
        <w:t xml:space="preserve">Описание материально-технических условий реализации учебного </w:t>
      </w:r>
      <w:r>
        <w:rPr>
          <w:rFonts w:cs="Times New Roman" w:ascii="Times New Roman" w:hAnsi="Times New Roman"/>
          <w:b/>
          <w:i/>
          <w:iCs/>
          <w:color w:val="000000"/>
          <w:spacing w:val="3"/>
          <w:sz w:val="28"/>
          <w:szCs w:val="28"/>
        </w:rPr>
        <w:t>предмета</w:t>
      </w:r>
    </w:p>
    <w:p>
      <w:pPr>
        <w:pStyle w:val="Standard"/>
        <w:spacing w:lineRule="auto" w:line="360"/>
        <w:ind w:left="0" w:right="0" w:firstLine="709"/>
        <w:rPr/>
      </w:pPr>
      <w:r>
        <w:rPr>
          <w:rFonts w:cs="Times New Roman" w:ascii="Times New Roman" w:hAnsi="Times New Roman"/>
          <w:color w:val="000000"/>
          <w:spacing w:val="-1"/>
          <w:sz w:val="28"/>
          <w:szCs w:val="28"/>
        </w:rPr>
        <w:t xml:space="preserve">Материально-техническая база Школы  </w:t>
      </w:r>
      <w:r>
        <w:rPr>
          <w:rFonts w:cs="Times New Roman" w:ascii="Times New Roman" w:hAnsi="Times New Roman"/>
          <w:color w:val="000000"/>
          <w:sz w:val="28"/>
          <w:szCs w:val="28"/>
        </w:rPr>
        <w:t xml:space="preserve">соответствует санитарным и противопожарным нормам, нормам охраны </w:t>
      </w:r>
      <w:r>
        <w:rPr>
          <w:rFonts w:cs="Times New Roman" w:ascii="Times New Roman" w:hAnsi="Times New Roman"/>
          <w:color w:val="000000"/>
          <w:spacing w:val="-7"/>
          <w:sz w:val="28"/>
          <w:szCs w:val="28"/>
        </w:rPr>
        <w:t>труда.</w:t>
      </w:r>
    </w:p>
    <w:p>
      <w:pPr>
        <w:pStyle w:val="Standard"/>
        <w:spacing w:lineRule="auto" w:line="360"/>
        <w:ind w:left="0" w:right="0" w:firstLine="709"/>
        <w:rPr/>
      </w:pPr>
      <w:r>
        <w:rPr>
          <w:rFonts w:cs="Times New Roman" w:ascii="Times New Roman" w:hAnsi="Times New Roman"/>
          <w:color w:val="000000"/>
          <w:spacing w:val="20"/>
          <w:sz w:val="28"/>
          <w:szCs w:val="28"/>
        </w:rPr>
        <w:t xml:space="preserve">Учебные аудитории для занятий по учебному предмету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color w:val="000000"/>
          <w:spacing w:val="1"/>
          <w:sz w:val="28"/>
          <w:szCs w:val="28"/>
        </w:rPr>
        <w:t xml:space="preserve">  имеют площадь не менее 9 кв. м и </w:t>
      </w:r>
      <w:r>
        <w:rPr>
          <w:rFonts w:cs="Times New Roman" w:ascii="Times New Roman" w:hAnsi="Times New Roman"/>
          <w:color w:val="000000"/>
          <w:sz w:val="28"/>
          <w:szCs w:val="28"/>
        </w:rPr>
        <w:t>звукоизоляцию. Должна быть обеспечена ежедневная уборка учебной аудитории.</w:t>
      </w:r>
    </w:p>
    <w:p>
      <w:pPr>
        <w:pStyle w:val="Standard"/>
        <w:spacing w:lineRule="auto" w:line="360"/>
        <w:ind w:left="0" w:right="0" w:firstLine="709"/>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r>
    </w:p>
    <w:p>
      <w:pPr>
        <w:pStyle w:val="Standard"/>
        <w:spacing w:lineRule="auto" w:line="360"/>
        <w:ind w:left="0" w:right="0" w:firstLine="709"/>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Учебные классы для занятий по специальности оснащены пианино или роялем, в классе необходимо иметь пюпитр, который легко приспособить к любому росту ученика.</w:t>
      </w:r>
    </w:p>
    <w:p>
      <w:pPr>
        <w:pStyle w:val="Standard"/>
        <w:spacing w:lineRule="auto" w:line="360"/>
        <w:ind w:left="0" w:right="0" w:firstLine="709"/>
        <w:rPr/>
      </w:pPr>
      <w:r>
        <w:rPr>
          <w:rFonts w:cs="Times New Roman" w:ascii="Times New Roman" w:hAnsi="Times New Roman"/>
          <w:color w:val="000000"/>
          <w:sz w:val="28"/>
          <w:szCs w:val="28"/>
        </w:rPr>
        <w:t xml:space="preserve">В образовательном учреждении созданы условия для </w:t>
      </w:r>
      <w:r>
        <w:rPr>
          <w:rFonts w:cs="Times New Roman" w:ascii="Times New Roman" w:hAnsi="Times New Roman"/>
          <w:color w:val="000000"/>
          <w:spacing w:val="4"/>
          <w:sz w:val="28"/>
          <w:szCs w:val="28"/>
        </w:rPr>
        <w:t xml:space="preserve">содержания, своевременного обслуживания и ремонта музыкальных </w:t>
      </w:r>
      <w:r>
        <w:rPr>
          <w:rFonts w:cs="Times New Roman" w:ascii="Times New Roman" w:hAnsi="Times New Roman"/>
          <w:color w:val="000000"/>
          <w:spacing w:val="-3"/>
          <w:sz w:val="28"/>
          <w:szCs w:val="28"/>
        </w:rPr>
        <w:t>инструментов.</w:t>
      </w:r>
    </w:p>
    <w:p>
      <w:pPr>
        <w:pStyle w:val="Standard"/>
        <w:spacing w:lineRule="auto" w:line="360"/>
        <w:ind w:left="0" w:right="0" w:firstLine="709"/>
        <w:rPr>
          <w:rFonts w:ascii="Times New Roman" w:hAnsi="Times New Roman" w:cs="Times New Roman"/>
          <w:sz w:val="28"/>
          <w:szCs w:val="28"/>
        </w:rPr>
      </w:pPr>
      <w:r>
        <w:rPr>
          <w:rFonts w:cs="Times New Roman" w:ascii="Times New Roman" w:hAnsi="Times New Roman"/>
          <w:sz w:val="28"/>
          <w:szCs w:val="28"/>
        </w:rPr>
        <w:t>Рояль или пианино должны быть хорошо настроены.</w:t>
      </w:r>
    </w:p>
    <w:p>
      <w:pPr>
        <w:pStyle w:val="Standard"/>
        <w:spacing w:lineRule="auto" w:line="36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t>Содержание учебного предмета</w:t>
      </w:r>
    </w:p>
    <w:p>
      <w:pPr>
        <w:pStyle w:val="Standard"/>
        <w:spacing w:lineRule="auto" w:line="360"/>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Standard"/>
        <w:spacing w:lineRule="auto" w:line="360"/>
        <w:jc w:val="both"/>
        <w:rPr/>
      </w:pPr>
      <w:r>
        <w:rPr>
          <w:rFonts w:cs="Times New Roman" w:ascii="Times New Roman" w:hAnsi="Times New Roman"/>
          <w:b/>
          <w:i/>
          <w:sz w:val="28"/>
          <w:szCs w:val="28"/>
        </w:rPr>
        <w:t>Сведения о затратах учебного времени</w:t>
      </w:r>
      <w:r>
        <w:rPr>
          <w:rFonts w:cs="Times New Roman" w:ascii="Times New Roman" w:hAnsi="Times New Roman"/>
          <w:sz w:val="28"/>
          <w:szCs w:val="28"/>
        </w:rPr>
        <w:t xml:space="preserve">, предусмотренного на освоение учебного предмета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sz w:val="28"/>
          <w:szCs w:val="28"/>
        </w:rPr>
        <w:t>, на аудиторные, самостоятельные занятия, максимальную нагрузку обучающихся, консультации и занятия с концертмейстером:</w:t>
      </w:r>
      <w:r>
        <w:rPr>
          <w:rFonts w:cs="Times New Roman" w:ascii="Times New Roman" w:hAnsi="Times New Roman"/>
          <w:b/>
          <w:bCs/>
          <w:i/>
          <w:iCs/>
          <w:color w:val="000000"/>
          <w:spacing w:val="-8"/>
          <w:sz w:val="28"/>
          <w:szCs w:val="28"/>
        </w:rPr>
        <w:t xml:space="preserve">                                                                                                                              </w:t>
      </w:r>
    </w:p>
    <w:p>
      <w:pPr>
        <w:pStyle w:val="Standard"/>
        <w:spacing w:lineRule="auto" w:line="360"/>
        <w:ind w:left="91" w:right="0" w:hanging="0"/>
        <w:jc w:val="center"/>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Срок обучения - 5  лет</w:t>
      </w:r>
    </w:p>
    <w:p>
      <w:pPr>
        <w:pStyle w:val="Standard"/>
        <w:spacing w:lineRule="auto" w:line="360"/>
        <w:ind w:left="0" w:right="43" w:hanging="0"/>
        <w:jc w:val="center"/>
        <w:rPr>
          <w:rFonts w:ascii="Times New Roman" w:hAnsi="Times New Roman" w:cs="Times New Roman"/>
          <w:b/>
          <w:b/>
          <w:bCs/>
          <w:i/>
          <w:i/>
          <w:iCs/>
          <w:color w:val="000000"/>
          <w:spacing w:val="-8"/>
          <w:sz w:val="28"/>
          <w:szCs w:val="28"/>
        </w:rPr>
      </w:pPr>
      <w:r>
        <w:rPr>
          <w:rFonts w:cs="Times New Roman" w:ascii="Times New Roman" w:hAnsi="Times New Roman"/>
          <w:b/>
          <w:bCs/>
          <w:i/>
          <w:iCs/>
          <w:color w:val="000000"/>
          <w:spacing w:val="-8"/>
          <w:sz w:val="28"/>
          <w:szCs w:val="28"/>
        </w:rPr>
        <w:t xml:space="preserve">                                                                                                                         </w:t>
      </w:r>
    </w:p>
    <w:tbl>
      <w:tblPr>
        <w:tblW w:w="9507"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40" w:type="dxa"/>
        </w:tblCellMar>
      </w:tblPr>
      <w:tblGrid>
        <w:gridCol w:w="3972"/>
        <w:gridCol w:w="917"/>
        <w:gridCol w:w="918"/>
        <w:gridCol w:w="917"/>
        <w:gridCol w:w="916"/>
        <w:gridCol w:w="1867"/>
      </w:tblGrid>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napToGrid w:val="false"/>
              <w:spacing w:lineRule="auto" w:line="360"/>
              <w:rPr/>
            </w:pPr>
            <w:r>
              <w:rPr/>
            </w:r>
          </w:p>
        </w:tc>
        <w:tc>
          <w:tcPr>
            <w:tcW w:w="55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Распределение по годам обучения</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Класс</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1</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2</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4</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5</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5" w:right="0" w:hanging="5"/>
              <w:rPr/>
            </w:pPr>
            <w:r>
              <w:rPr>
                <w:rStyle w:val="FontStyle51"/>
                <w:sz w:val="28"/>
                <w:szCs w:val="28"/>
              </w:rPr>
              <w:t xml:space="preserve">Продолжительность учебных занятий </w:t>
              <w:br/>
              <w:t>(в нед.)</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35</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35</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35</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35</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35</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5" w:right="0" w:hanging="5"/>
              <w:rPr/>
            </w:pPr>
            <w:r>
              <w:rPr>
                <w:rStyle w:val="FontStyle51"/>
                <w:sz w:val="28"/>
                <w:szCs w:val="28"/>
              </w:rPr>
              <w:t xml:space="preserve">Количество часов на </w:t>
            </w:r>
            <w:r>
              <w:rPr>
                <w:rStyle w:val="FontStyle44"/>
                <w:sz w:val="28"/>
                <w:szCs w:val="28"/>
              </w:rPr>
              <w:t xml:space="preserve">аудиторные </w:t>
            </w:r>
            <w:r>
              <w:rPr>
                <w:rStyle w:val="FontStyle51"/>
                <w:sz w:val="28"/>
                <w:szCs w:val="28"/>
              </w:rPr>
              <w:t>занятия в неделю</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2</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2</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2</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2,5</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2,5</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Общее количество часов на аудиторные занятия по годам</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70</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70</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70</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87,5</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87,5</w:t>
            </w:r>
          </w:p>
        </w:tc>
      </w:tr>
      <w:tr>
        <w:trPr>
          <w:trHeight w:val="283" w:hRule="atLeast"/>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 xml:space="preserve">Общее количество часов </w:t>
              <w:br/>
              <w:t>на аудиторные занятия на весь период обучения</w:t>
            </w:r>
          </w:p>
        </w:tc>
        <w:tc>
          <w:tcPr>
            <w:tcW w:w="55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385</w:t>
            </w:r>
          </w:p>
          <w:p>
            <w:pPr>
              <w:pStyle w:val="Style38"/>
              <w:widowControl/>
              <w:snapToGrid w:val="false"/>
              <w:spacing w:lineRule="auto" w:line="360"/>
              <w:jc w:val="center"/>
              <w:rPr/>
            </w:pPr>
            <w:r>
              <w:rPr/>
            </w:r>
          </w:p>
          <w:p>
            <w:pPr>
              <w:pStyle w:val="Style38"/>
              <w:widowControl/>
              <w:spacing w:lineRule="auto" w:line="360"/>
              <w:jc w:val="center"/>
              <w:rPr>
                <w:rStyle w:val="FontStyle51"/>
                <w:sz w:val="28"/>
                <w:szCs w:val="28"/>
              </w:rPr>
            </w:pPr>
            <w:r>
              <w:rPr/>
            </w:r>
          </w:p>
        </w:tc>
      </w:tr>
      <w:tr>
        <w:trPr/>
        <w:tc>
          <w:tcPr>
            <w:tcW w:w="3972"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5" w:right="0" w:hanging="5"/>
              <w:rPr/>
            </w:pPr>
            <w:r>
              <w:rPr>
                <w:rStyle w:val="FontStyle51"/>
                <w:sz w:val="28"/>
                <w:szCs w:val="28"/>
              </w:rPr>
              <w:t xml:space="preserve">Количество часов на </w:t>
            </w:r>
            <w:r>
              <w:rPr>
                <w:rStyle w:val="FontStyle44"/>
                <w:sz w:val="28"/>
                <w:szCs w:val="28"/>
              </w:rPr>
              <w:t xml:space="preserve">внеаудиторные (самостоятельные) </w:t>
            </w:r>
            <w:r>
              <w:rPr>
                <w:rStyle w:val="FontStyle51"/>
                <w:sz w:val="28"/>
                <w:szCs w:val="28"/>
              </w:rPr>
              <w:t>занятия в неделю</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w:t>
            </w:r>
          </w:p>
        </w:tc>
        <w:tc>
          <w:tcPr>
            <w:tcW w:w="918"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w:t>
            </w:r>
          </w:p>
        </w:tc>
        <w:tc>
          <w:tcPr>
            <w:tcW w:w="916"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4</w:t>
            </w:r>
          </w:p>
        </w:tc>
        <w:tc>
          <w:tcPr>
            <w:tcW w:w="1867"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4</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0" w:right="0" w:firstLine="5"/>
              <w:rPr/>
            </w:pPr>
            <w:r>
              <w:rPr>
                <w:rStyle w:val="FontStyle51"/>
                <w:sz w:val="28"/>
                <w:szCs w:val="28"/>
              </w:rPr>
              <w:t>Общее количество часов  на внеаудиторные (самостоятельные) занятия по годам</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lang w:val="ru-RU"/>
              </w:rPr>
              <w:t>105</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lang w:val="ru-RU"/>
              </w:rPr>
              <w:t>105</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lang w:val="ru-RU"/>
              </w:rPr>
              <w:t>105</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lang w:val="en-US"/>
              </w:rPr>
              <w:t>1</w:t>
            </w:r>
            <w:r>
              <w:rPr>
                <w:rStyle w:val="FontStyle51"/>
                <w:sz w:val="28"/>
                <w:szCs w:val="28"/>
                <w:lang w:val="ru-RU"/>
              </w:rPr>
              <w:t>40</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lang w:val="en-US"/>
              </w:rPr>
              <w:t>1</w:t>
            </w:r>
            <w:r>
              <w:rPr>
                <w:rStyle w:val="FontStyle51"/>
                <w:sz w:val="28"/>
                <w:szCs w:val="28"/>
                <w:lang w:val="ru-RU"/>
              </w:rPr>
              <w:t>40</w:t>
            </w:r>
          </w:p>
        </w:tc>
      </w:tr>
      <w:tr>
        <w:trPr>
          <w:trHeight w:val="283" w:hRule="atLeast"/>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Общее количество часов на внеаудиторные (самостоятельные) занятия на весь период обучения</w:t>
            </w:r>
          </w:p>
        </w:tc>
        <w:tc>
          <w:tcPr>
            <w:tcW w:w="55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86"/>
              <w:widowControl/>
              <w:spacing w:lineRule="auto" w:line="360"/>
              <w:jc w:val="center"/>
              <w:rPr/>
            </w:pPr>
            <w:r>
              <w:rPr>
                <w:rStyle w:val="FontStyle96"/>
                <w:sz w:val="28"/>
                <w:szCs w:val="28"/>
              </w:rPr>
              <w:t>595</w:t>
            </w:r>
          </w:p>
          <w:p>
            <w:pPr>
              <w:pStyle w:val="Style86"/>
              <w:widowControl/>
              <w:snapToGrid w:val="false"/>
              <w:spacing w:lineRule="auto" w:line="360"/>
              <w:jc w:val="center"/>
              <w:rPr/>
            </w:pPr>
            <w:r>
              <w:rPr/>
            </w:r>
          </w:p>
          <w:p>
            <w:pPr>
              <w:pStyle w:val="Style86"/>
              <w:widowControl/>
              <w:spacing w:lineRule="auto" w:line="360"/>
              <w:jc w:val="center"/>
              <w:rPr>
                <w:rStyle w:val="FontStyle96"/>
                <w:sz w:val="28"/>
                <w:szCs w:val="28"/>
              </w:rPr>
            </w:pPr>
            <w:r>
              <w:rPr/>
            </w:r>
          </w:p>
        </w:tc>
      </w:tr>
      <w:tr>
        <w:trPr/>
        <w:tc>
          <w:tcPr>
            <w:tcW w:w="3972"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37"/>
              <w:widowControl/>
              <w:spacing w:lineRule="auto" w:line="360"/>
              <w:rPr/>
            </w:pPr>
            <w:r>
              <w:rPr>
                <w:rStyle w:val="FontStyle44"/>
                <w:sz w:val="28"/>
                <w:szCs w:val="28"/>
              </w:rPr>
              <w:t>Максимальное</w:t>
            </w:r>
          </w:p>
          <w:p>
            <w:pPr>
              <w:pStyle w:val="Style38"/>
              <w:widowControl/>
              <w:spacing w:lineRule="auto" w:line="360"/>
              <w:ind w:left="0" w:right="0" w:firstLine="5"/>
              <w:rPr/>
            </w:pPr>
            <w:r>
              <w:rPr>
                <w:rStyle w:val="FontStyle51"/>
                <w:sz w:val="28"/>
                <w:szCs w:val="28"/>
              </w:rPr>
              <w:t>количество часов занятий в неделю</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5</w:t>
            </w:r>
          </w:p>
        </w:tc>
        <w:tc>
          <w:tcPr>
            <w:tcW w:w="918"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5</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5</w:t>
            </w:r>
          </w:p>
        </w:tc>
        <w:tc>
          <w:tcPr>
            <w:tcW w:w="916"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6,5</w:t>
            </w:r>
          </w:p>
        </w:tc>
        <w:tc>
          <w:tcPr>
            <w:tcW w:w="1867"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86"/>
              <w:widowControl/>
              <w:spacing w:lineRule="auto" w:line="360"/>
              <w:jc w:val="center"/>
              <w:rPr/>
            </w:pPr>
            <w:r>
              <w:rPr>
                <w:rStyle w:val="FontStyle96"/>
                <w:sz w:val="28"/>
                <w:szCs w:val="28"/>
              </w:rPr>
              <w:t>6,5</w:t>
            </w:r>
          </w:p>
        </w:tc>
      </w:tr>
      <w:tr>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0" w:right="0" w:firstLine="5"/>
              <w:rPr/>
            </w:pPr>
            <w:r>
              <w:rPr>
                <w:rStyle w:val="FontStyle51"/>
                <w:sz w:val="28"/>
                <w:szCs w:val="28"/>
              </w:rPr>
              <w:t>Общее максимальное количество часов по годам</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175</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175</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175</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227,5</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Style86"/>
              <w:widowControl/>
              <w:spacing w:lineRule="auto" w:line="360"/>
              <w:jc w:val="center"/>
              <w:rPr/>
            </w:pPr>
            <w:r>
              <w:rPr>
                <w:rStyle w:val="FontStyle96"/>
                <w:sz w:val="28"/>
                <w:szCs w:val="28"/>
              </w:rPr>
              <w:t>227,5</w:t>
            </w:r>
          </w:p>
        </w:tc>
      </w:tr>
      <w:tr>
        <w:trPr>
          <w:trHeight w:val="300" w:hRule="atLeast"/>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Общее максимальное количество часов на весь период обучения</w:t>
            </w:r>
          </w:p>
        </w:tc>
        <w:tc>
          <w:tcPr>
            <w:tcW w:w="55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86"/>
              <w:spacing w:lineRule="auto" w:line="360"/>
              <w:jc w:val="center"/>
              <w:rPr/>
            </w:pPr>
            <w:r>
              <w:rPr>
                <w:rStyle w:val="FontStyle96"/>
                <w:sz w:val="28"/>
                <w:szCs w:val="28"/>
              </w:rPr>
              <w:t>980</w:t>
            </w:r>
          </w:p>
          <w:p>
            <w:pPr>
              <w:pStyle w:val="Style86"/>
              <w:snapToGrid w:val="false"/>
              <w:spacing w:lineRule="auto" w:line="360"/>
              <w:jc w:val="center"/>
              <w:rPr/>
            </w:pPr>
            <w:r>
              <w:rPr/>
            </w:r>
          </w:p>
          <w:p>
            <w:pPr>
              <w:pStyle w:val="Style86"/>
              <w:spacing w:lineRule="auto" w:line="360"/>
              <w:jc w:val="center"/>
              <w:rPr>
                <w:rStyle w:val="FontStyle96"/>
                <w:sz w:val="28"/>
                <w:szCs w:val="28"/>
              </w:rPr>
            </w:pPr>
            <w:r>
              <w:rPr/>
            </w:r>
          </w:p>
        </w:tc>
      </w:tr>
      <w:tr>
        <w:trPr>
          <w:trHeight w:val="466" w:hRule="atLeast"/>
        </w:trPr>
        <w:tc>
          <w:tcPr>
            <w:tcW w:w="3972"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andard"/>
              <w:spacing w:lineRule="auto" w:line="360"/>
              <w:rPr/>
            </w:pPr>
            <w:r>
              <w:rPr>
                <w:rStyle w:val="FontStyle51"/>
                <w:b/>
                <w:sz w:val="28"/>
                <w:szCs w:val="28"/>
              </w:rPr>
              <w:t xml:space="preserve">Консультации </w:t>
            </w:r>
            <w:r>
              <w:rPr>
                <w:rStyle w:val="FontStyle51"/>
                <w:sz w:val="28"/>
                <w:szCs w:val="28"/>
              </w:rPr>
              <w:t>(количество часов в год)</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8</w:t>
            </w:r>
          </w:p>
        </w:tc>
        <w:tc>
          <w:tcPr>
            <w:tcW w:w="918" w:type="dxa"/>
            <w:tcBorders>
              <w:top w:val="single" w:sz="8"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917" w:type="dxa"/>
            <w:tcBorders>
              <w:top w:val="single" w:sz="8"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916" w:type="dxa"/>
            <w:tcBorders>
              <w:top w:val="single" w:sz="8"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1867"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r>
      <w:tr>
        <w:trPr>
          <w:trHeight w:val="283" w:hRule="atLeast"/>
        </w:trPr>
        <w:tc>
          <w:tcPr>
            <w:tcW w:w="3972"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pacing w:lineRule="auto" w:line="360"/>
              <w:rPr/>
            </w:pPr>
            <w:r>
              <w:rPr>
                <w:rStyle w:val="FontStyle51"/>
                <w:sz w:val="28"/>
                <w:szCs w:val="28"/>
              </w:rPr>
              <w:t>Общее количество часов консультаций на весь период обучения</w:t>
            </w:r>
          </w:p>
        </w:tc>
        <w:tc>
          <w:tcPr>
            <w:tcW w:w="553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86"/>
              <w:widowControl/>
              <w:spacing w:lineRule="auto" w:line="360"/>
              <w:jc w:val="center"/>
              <w:rPr/>
            </w:pPr>
            <w:r>
              <w:rPr>
                <w:rStyle w:val="FontStyle96"/>
                <w:sz w:val="28"/>
                <w:szCs w:val="28"/>
              </w:rPr>
              <w:t>40</w:t>
            </w:r>
          </w:p>
          <w:p>
            <w:pPr>
              <w:pStyle w:val="Style86"/>
              <w:widowControl/>
              <w:snapToGrid w:val="false"/>
              <w:spacing w:lineRule="auto" w:line="360"/>
              <w:jc w:val="center"/>
              <w:rPr/>
            </w:pPr>
            <w:r>
              <w:rPr/>
            </w:r>
          </w:p>
          <w:p>
            <w:pPr>
              <w:pStyle w:val="Style86"/>
              <w:widowControl/>
              <w:spacing w:lineRule="auto" w:line="360"/>
              <w:jc w:val="center"/>
              <w:rPr>
                <w:rStyle w:val="FontStyle96"/>
                <w:sz w:val="28"/>
                <w:szCs w:val="28"/>
              </w:rPr>
            </w:pPr>
            <w:r>
              <w:rPr/>
            </w:r>
          </w:p>
        </w:tc>
      </w:tr>
    </w:tbl>
    <w:p>
      <w:pPr>
        <w:pStyle w:val="Standard"/>
        <w:spacing w:lineRule="auto" w:line="360" w:before="0" w:after="163"/>
        <w:rPr/>
      </w:pPr>
      <w:r>
        <w:rPr/>
      </w:r>
    </w:p>
    <w:p>
      <w:pPr>
        <w:pStyle w:val="Standard"/>
        <w:spacing w:lineRule="auto" w:line="360"/>
        <w:ind w:left="0" w:right="0" w:firstLine="709"/>
        <w:jc w:val="both"/>
        <w:rPr/>
      </w:pPr>
      <w:r>
        <w:rPr>
          <w:rFonts w:cs="Times New Roman" w:ascii="Times New Roman" w:hAnsi="Times New Roman"/>
          <w:b/>
          <w:i/>
          <w:sz w:val="28"/>
          <w:szCs w:val="28"/>
        </w:rPr>
        <w:t xml:space="preserve">Консультации </w:t>
      </w:r>
      <w:r>
        <w:rPr>
          <w:rFonts w:cs="Times New Roman" w:ascii="Times New Roman" w:hAnsi="Times New Roman"/>
          <w:sz w:val="28"/>
          <w:szCs w:val="28"/>
        </w:rPr>
        <w:t xml:space="preserve">по учебному предмету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sz w:val="28"/>
          <w:szCs w:val="28"/>
        </w:rPr>
        <w:t xml:space="preserve"> проводятся с целью подготовки обучающихся к контрольным урокам, зачетам, экзаменам, концертам, творческим конкурсам и другим мероприятиям. Консультации могут проводиться рассредоточено или в счет резерва учебного времени.</w:t>
      </w:r>
    </w:p>
    <w:p>
      <w:pPr>
        <w:pStyle w:val="Style131"/>
        <w:widowControl/>
        <w:spacing w:lineRule="auto" w:line="360"/>
        <w:rPr/>
      </w:pPr>
      <w:r>
        <w:rPr>
          <w:rStyle w:val="FontStyle50"/>
          <w:sz w:val="28"/>
          <w:szCs w:val="28"/>
        </w:rPr>
        <w:t xml:space="preserve">Для реализации учебного предмета </w:t>
      </w:r>
      <w:r>
        <w:rPr>
          <w:rStyle w:val="FontStyle50"/>
          <w:rFonts w:cs="Times New Roman"/>
          <w:b w:val="false"/>
          <w:bCs w:val="false"/>
          <w:color w:val="000000"/>
          <w:spacing w:val="2"/>
          <w:sz w:val="28"/>
          <w:szCs w:val="28"/>
        </w:rPr>
        <w:t>«Основы музыкального исполнительства (флейта)»</w:t>
      </w:r>
      <w:r>
        <w:rPr>
          <w:rStyle w:val="FontStyle50"/>
          <w:sz w:val="28"/>
          <w:szCs w:val="28"/>
        </w:rPr>
        <w:t xml:space="preserve"> необходимы </w:t>
      </w:r>
      <w:r>
        <w:rPr>
          <w:rStyle w:val="FontStyle50"/>
          <w:b/>
          <w:i/>
          <w:sz w:val="28"/>
          <w:szCs w:val="28"/>
        </w:rPr>
        <w:t>концертмейстерские часы</w:t>
      </w:r>
      <w:r>
        <w:rPr>
          <w:rStyle w:val="FontStyle50"/>
          <w:sz w:val="28"/>
          <w:szCs w:val="28"/>
        </w:rPr>
        <w:t xml:space="preserve"> в следующем объеме:</w:t>
      </w:r>
    </w:p>
    <w:p>
      <w:pPr>
        <w:pStyle w:val="Style51"/>
        <w:widowControl/>
        <w:spacing w:lineRule="auto" w:line="360"/>
        <w:ind w:left="3274" w:right="0" w:hanging="0"/>
        <w:jc w:val="both"/>
        <w:rPr/>
      </w:pPr>
      <w:r>
        <w:rPr>
          <w:rStyle w:val="FontStyle50"/>
          <w:b/>
          <w:bCs/>
          <w:sz w:val="28"/>
          <w:szCs w:val="28"/>
        </w:rPr>
        <w:t>Срок обучения – 5  лет</w:t>
      </w:r>
    </w:p>
    <w:p>
      <w:pPr>
        <w:pStyle w:val="Style141"/>
        <w:widowControl/>
        <w:spacing w:lineRule="auto" w:line="360"/>
        <w:ind w:left="0" w:right="0" w:hanging="0"/>
        <w:rPr/>
      </w:pPr>
      <w:r>
        <w:rPr/>
      </w:r>
    </w:p>
    <w:tbl>
      <w:tblPr>
        <w:tblW w:w="9507"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40" w:type="dxa"/>
        </w:tblCellMar>
      </w:tblPr>
      <w:tblGrid>
        <w:gridCol w:w="3971"/>
        <w:gridCol w:w="916"/>
        <w:gridCol w:w="918"/>
        <w:gridCol w:w="925"/>
        <w:gridCol w:w="916"/>
        <w:gridCol w:w="1861"/>
      </w:tblGrid>
      <w:tr>
        <w:trPr/>
        <w:tc>
          <w:tcPr>
            <w:tcW w:w="39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napToGrid w:val="false"/>
              <w:spacing w:lineRule="auto" w:line="360"/>
              <w:rPr/>
            </w:pPr>
            <w:r>
              <w:rPr/>
            </w:r>
          </w:p>
        </w:tc>
        <w:tc>
          <w:tcPr>
            <w:tcW w:w="5536"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Распределение по годам обучения</w:t>
            </w:r>
          </w:p>
        </w:tc>
      </w:tr>
      <w:tr>
        <w:trPr/>
        <w:tc>
          <w:tcPr>
            <w:tcW w:w="39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rPr/>
            </w:pPr>
            <w:r>
              <w:rPr>
                <w:rStyle w:val="FontStyle51"/>
                <w:sz w:val="28"/>
                <w:szCs w:val="28"/>
              </w:rPr>
              <w:t>Класс</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1</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2</w:t>
            </w:r>
          </w:p>
        </w:tc>
        <w:tc>
          <w:tcPr>
            <w:tcW w:w="925"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3</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4</w:t>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5</w:t>
            </w:r>
          </w:p>
        </w:tc>
      </w:tr>
      <w:tr>
        <w:trPr/>
        <w:tc>
          <w:tcPr>
            <w:tcW w:w="39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ind w:left="5" w:right="0" w:hanging="5"/>
              <w:rPr/>
            </w:pPr>
            <w:r>
              <w:rPr>
                <w:rStyle w:val="FontStyle51"/>
                <w:sz w:val="28"/>
                <w:szCs w:val="28"/>
              </w:rPr>
              <w:t>Количество  аудиторных часов на</w:t>
            </w:r>
            <w:r>
              <w:rPr>
                <w:rStyle w:val="FontStyle44"/>
                <w:sz w:val="28"/>
                <w:szCs w:val="28"/>
              </w:rPr>
              <w:t xml:space="preserve"> </w:t>
            </w:r>
            <w:r>
              <w:rPr>
                <w:rStyle w:val="FontStyle51"/>
                <w:sz w:val="28"/>
                <w:szCs w:val="28"/>
              </w:rPr>
              <w:t>занятия с концертмейстером в неделю</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38"/>
              <w:widowControl/>
              <w:spacing w:lineRule="auto" w:line="360"/>
              <w:jc w:val="center"/>
              <w:rPr/>
            </w:pPr>
            <w:r>
              <w:rPr>
                <w:rStyle w:val="FontStyle51"/>
                <w:sz w:val="28"/>
                <w:szCs w:val="28"/>
              </w:rPr>
              <w:t>1</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1</w:t>
            </w:r>
          </w:p>
        </w:tc>
        <w:tc>
          <w:tcPr>
            <w:tcW w:w="925"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1,5</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38"/>
              <w:widowControl/>
              <w:spacing w:lineRule="auto" w:line="360"/>
              <w:jc w:val="center"/>
              <w:rPr/>
            </w:pPr>
            <w:r>
              <w:rPr>
                <w:rStyle w:val="FontStyle51"/>
                <w:sz w:val="28"/>
                <w:szCs w:val="28"/>
              </w:rPr>
              <w:t>1,5</w:t>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tcMar>
          </w:tcPr>
          <w:p>
            <w:pPr>
              <w:pStyle w:val="Style38"/>
              <w:widowControl/>
              <w:spacing w:lineRule="auto" w:line="360"/>
              <w:jc w:val="center"/>
              <w:rPr/>
            </w:pPr>
            <w:r>
              <w:rPr>
                <w:rStyle w:val="FontStyle51"/>
                <w:sz w:val="28"/>
                <w:szCs w:val="28"/>
              </w:rPr>
              <w:t>2</w:t>
            </w:r>
          </w:p>
        </w:tc>
      </w:tr>
      <w:tr>
        <w:trPr>
          <w:trHeight w:val="466" w:hRule="atLeast"/>
        </w:trPr>
        <w:tc>
          <w:tcPr>
            <w:tcW w:w="3971"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andard"/>
              <w:spacing w:lineRule="auto" w:line="360"/>
              <w:rPr/>
            </w:pPr>
            <w:r>
              <w:rPr>
                <w:rStyle w:val="FontStyle51"/>
                <w:sz w:val="28"/>
                <w:szCs w:val="28"/>
              </w:rPr>
              <w:t>Консультации</w:t>
            </w:r>
            <w:r>
              <w:rPr>
                <w:rStyle w:val="FontStyle51"/>
                <w:b/>
                <w:sz w:val="28"/>
                <w:szCs w:val="28"/>
              </w:rPr>
              <w:t xml:space="preserve"> </w:t>
            </w:r>
            <w:r>
              <w:rPr>
                <w:rStyle w:val="FontStyle51"/>
                <w:sz w:val="28"/>
                <w:szCs w:val="28"/>
              </w:rPr>
              <w:t>(количество часов в год)</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5" w:type="dxa"/>
            </w:tcMar>
          </w:tcPr>
          <w:p>
            <w:pPr>
              <w:pStyle w:val="Style86"/>
              <w:widowControl/>
              <w:spacing w:lineRule="auto" w:line="360"/>
              <w:jc w:val="center"/>
              <w:rPr/>
            </w:pPr>
            <w:r>
              <w:rPr>
                <w:rStyle w:val="FontStyle96"/>
                <w:sz w:val="28"/>
                <w:szCs w:val="28"/>
              </w:rPr>
              <w:t>8</w:t>
            </w:r>
          </w:p>
        </w:tc>
        <w:tc>
          <w:tcPr>
            <w:tcW w:w="918"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925"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916" w:type="dxa"/>
            <w:tcBorders>
              <w:top w:val="single" w:sz="4" w:space="0" w:color="000001"/>
              <w:left w:val="single" w:sz="4" w:space="0" w:color="000001"/>
              <w:bottom w:val="single" w:sz="4" w:space="0" w:color="000001"/>
              <w:insideH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c>
          <w:tcPr>
            <w:tcW w:w="18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 w:type="dxa"/>
            </w:tcMar>
          </w:tcPr>
          <w:p>
            <w:pPr>
              <w:pStyle w:val="Style86"/>
              <w:widowControl/>
              <w:spacing w:lineRule="auto" w:line="360"/>
              <w:jc w:val="center"/>
              <w:rPr/>
            </w:pPr>
            <w:r>
              <w:rPr>
                <w:rStyle w:val="FontStyle96"/>
                <w:sz w:val="28"/>
                <w:szCs w:val="28"/>
              </w:rPr>
              <w:t>8</w:t>
            </w:r>
          </w:p>
        </w:tc>
      </w:tr>
    </w:tbl>
    <w:p>
      <w:pPr>
        <w:pStyle w:val="Standard"/>
        <w:spacing w:lineRule="auto" w:line="360"/>
        <w:ind w:left="115" w:right="48" w:firstLine="710"/>
        <w:jc w:val="both"/>
        <w:rPr/>
      </w:pPr>
      <w:r>
        <w:rPr/>
      </w:r>
    </w:p>
    <w:p>
      <w:pPr>
        <w:pStyle w:val="Standard"/>
        <w:spacing w:lineRule="auto" w:line="360"/>
        <w:ind w:left="0" w:right="0" w:firstLine="709"/>
        <w:jc w:val="both"/>
        <w:rPr>
          <w:rFonts w:ascii="Times New Roman" w:hAnsi="Times New Roman" w:cs="Times New Roman"/>
          <w:color w:val="000000"/>
          <w:spacing w:val="-1"/>
          <w:sz w:val="26"/>
          <w:szCs w:val="26"/>
        </w:rPr>
      </w:pPr>
      <w:r>
        <w:rPr>
          <w:rFonts w:cs="Times New Roman" w:ascii="Times New Roman" w:hAnsi="Times New Roman"/>
          <w:color w:val="000000"/>
          <w:spacing w:val="-1"/>
          <w:sz w:val="26"/>
          <w:szCs w:val="26"/>
        </w:rPr>
      </w:r>
    </w:p>
    <w:p>
      <w:pPr>
        <w:pStyle w:val="Standard"/>
        <w:spacing w:lineRule="auto" w:line="360"/>
        <w:ind w:left="29" w:right="0" w:hanging="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учащихся.</w:t>
      </w:r>
    </w:p>
    <w:p>
      <w:pPr>
        <w:pStyle w:val="Standard"/>
        <w:spacing w:lineRule="auto" w:line="360"/>
        <w:ind w:left="29" w:right="0" w:hanging="0"/>
        <w:rPr>
          <w:rFonts w:ascii="Times New Roman" w:hAnsi="Times New Roman" w:cs="Times New Roman"/>
          <w:b/>
          <w:b/>
          <w:i/>
          <w:i/>
          <w:iCs/>
          <w:color w:val="000000"/>
          <w:spacing w:val="-2"/>
          <w:sz w:val="28"/>
          <w:szCs w:val="28"/>
        </w:rPr>
      </w:pPr>
      <w:r>
        <w:rPr>
          <w:rFonts w:cs="Times New Roman" w:ascii="Times New Roman" w:hAnsi="Times New Roman"/>
          <w:b/>
          <w:i/>
          <w:iCs/>
          <w:color w:val="000000"/>
          <w:spacing w:val="-2"/>
          <w:sz w:val="28"/>
          <w:szCs w:val="28"/>
        </w:rPr>
        <w:t>Виды внеаудиторной работы:</w:t>
      </w:r>
    </w:p>
    <w:p>
      <w:pPr>
        <w:pStyle w:val="Standard"/>
        <w:numPr>
          <w:ilvl w:val="0"/>
          <w:numId w:val="15"/>
        </w:numPr>
        <w:tabs>
          <w:tab w:val="left" w:pos="288" w:leader="none"/>
        </w:tabs>
        <w:spacing w:lineRule="auto" w:line="360"/>
        <w:ind w:left="0" w:right="0" w:hanging="0"/>
        <w:rPr>
          <w:rFonts w:ascii="Times New Roman" w:hAnsi="Times New Roman" w:cs="Times New Roman"/>
          <w:iCs/>
          <w:color w:val="000000"/>
          <w:spacing w:val="-1"/>
          <w:sz w:val="28"/>
          <w:szCs w:val="28"/>
        </w:rPr>
      </w:pPr>
      <w:r>
        <w:rPr>
          <w:rFonts w:cs="Times New Roman" w:ascii="Times New Roman" w:hAnsi="Times New Roman"/>
          <w:iCs/>
          <w:color w:val="000000"/>
          <w:spacing w:val="-1"/>
          <w:sz w:val="28"/>
          <w:szCs w:val="28"/>
        </w:rPr>
        <w:t>самостоятельные занятия по подготовке учебной программы;</w:t>
      </w:r>
    </w:p>
    <w:p>
      <w:pPr>
        <w:pStyle w:val="Standard"/>
        <w:numPr>
          <w:ilvl w:val="0"/>
          <w:numId w:val="15"/>
        </w:numPr>
        <w:tabs>
          <w:tab w:val="left" w:pos="288" w:leader="none"/>
        </w:tabs>
        <w:spacing w:lineRule="auto" w:line="360"/>
        <w:ind w:left="0" w:right="0" w:hanging="0"/>
        <w:rPr>
          <w:rFonts w:ascii="Times New Roman" w:hAnsi="Times New Roman" w:cs="Times New Roman"/>
          <w:iCs/>
          <w:color w:val="000000"/>
          <w:spacing w:val="-2"/>
          <w:sz w:val="28"/>
          <w:szCs w:val="28"/>
        </w:rPr>
      </w:pPr>
      <w:r>
        <w:rPr>
          <w:rFonts w:cs="Times New Roman" w:ascii="Times New Roman" w:hAnsi="Times New Roman"/>
          <w:iCs/>
          <w:color w:val="000000"/>
          <w:spacing w:val="-2"/>
          <w:sz w:val="28"/>
          <w:szCs w:val="28"/>
        </w:rPr>
        <w:t>подготовка к контрольным урокам, зачетам и экзаменам;</w:t>
      </w:r>
    </w:p>
    <w:p>
      <w:pPr>
        <w:pStyle w:val="Standard"/>
        <w:numPr>
          <w:ilvl w:val="0"/>
          <w:numId w:val="15"/>
        </w:numPr>
        <w:tabs>
          <w:tab w:val="left" w:pos="288" w:leader="none"/>
        </w:tabs>
        <w:spacing w:lineRule="auto" w:line="360"/>
        <w:ind w:left="0" w:right="0" w:hanging="0"/>
        <w:rPr>
          <w:rFonts w:ascii="Times New Roman" w:hAnsi="Times New Roman" w:cs="Times New Roman"/>
          <w:iCs/>
          <w:color w:val="000000"/>
          <w:spacing w:val="-1"/>
          <w:sz w:val="28"/>
          <w:szCs w:val="28"/>
        </w:rPr>
      </w:pPr>
      <w:r>
        <w:rPr>
          <w:rFonts w:cs="Times New Roman" w:ascii="Times New Roman" w:hAnsi="Times New Roman"/>
          <w:iCs/>
          <w:color w:val="000000"/>
          <w:spacing w:val="-1"/>
          <w:sz w:val="28"/>
          <w:szCs w:val="28"/>
        </w:rPr>
        <w:t>подготовка к концертным, конкурсным выступлениям;</w:t>
      </w:r>
    </w:p>
    <w:p>
      <w:pPr>
        <w:pStyle w:val="Standard"/>
        <w:numPr>
          <w:ilvl w:val="0"/>
          <w:numId w:val="15"/>
        </w:numPr>
        <w:tabs>
          <w:tab w:val="left" w:pos="288" w:leader="none"/>
        </w:tabs>
        <w:spacing w:lineRule="auto" w:line="360"/>
        <w:ind w:left="0" w:right="0" w:hanging="0"/>
        <w:rPr/>
      </w:pPr>
      <w:r>
        <w:rPr>
          <w:rFonts w:cs="Times New Roman" w:ascii="Times New Roman" w:hAnsi="Times New Roman"/>
          <w:iCs/>
          <w:color w:val="000000"/>
          <w:sz w:val="28"/>
          <w:szCs w:val="28"/>
        </w:rPr>
        <w:t xml:space="preserve">посещение учреждений культуры   (филармоний, театров, концертных </w:t>
      </w:r>
      <w:r>
        <w:rPr>
          <w:rFonts w:cs="Times New Roman" w:ascii="Times New Roman" w:hAnsi="Times New Roman"/>
          <w:iCs/>
          <w:color w:val="000000"/>
          <w:spacing w:val="-1"/>
          <w:sz w:val="28"/>
          <w:szCs w:val="28"/>
        </w:rPr>
        <w:t>залов, музеев и др.);</w:t>
      </w:r>
    </w:p>
    <w:p>
      <w:pPr>
        <w:pStyle w:val="Standard"/>
        <w:numPr>
          <w:ilvl w:val="0"/>
          <w:numId w:val="15"/>
        </w:numPr>
        <w:tabs>
          <w:tab w:val="left" w:pos="288" w:leader="none"/>
        </w:tabs>
        <w:spacing w:lineRule="auto" w:line="360"/>
        <w:ind w:left="0" w:right="0" w:hanging="0"/>
        <w:rPr/>
      </w:pPr>
      <w:r>
        <w:rPr>
          <w:rFonts w:cs="Times New Roman" w:ascii="Times New Roman" w:hAnsi="Times New Roman"/>
          <w:iCs/>
          <w:color w:val="000000"/>
          <w:sz w:val="28"/>
          <w:szCs w:val="28"/>
        </w:rPr>
        <w:t>участие обучающихся в творческих мероприятиях и культурно-</w:t>
      </w:r>
      <w:r>
        <w:rPr>
          <w:rFonts w:cs="Times New Roman" w:ascii="Times New Roman" w:hAnsi="Times New Roman"/>
          <w:iCs/>
          <w:color w:val="000000"/>
          <w:spacing w:val="-1"/>
          <w:sz w:val="28"/>
          <w:szCs w:val="28"/>
        </w:rPr>
        <w:t>просветительской деятельности образовательного учреждения и др.</w:t>
      </w:r>
    </w:p>
    <w:p>
      <w:pPr>
        <w:pStyle w:val="Standard"/>
        <w:spacing w:lineRule="auto" w:line="360"/>
        <w:ind w:left="0" w:right="0" w:firstLine="709"/>
        <w:jc w:val="both"/>
        <w:rPr/>
      </w:pPr>
      <w:r>
        <w:rPr>
          <w:rFonts w:cs="Times New Roman" w:ascii="Times New Roman" w:hAnsi="Times New Roman"/>
          <w:color w:val="000000"/>
          <w:spacing w:val="6"/>
          <w:sz w:val="28"/>
          <w:szCs w:val="28"/>
        </w:rPr>
        <w:t xml:space="preserve">Учебный материал распределяется по годам обучения - классам. </w:t>
      </w:r>
      <w:r>
        <w:rPr>
          <w:rFonts w:cs="Times New Roman" w:ascii="Times New Roman" w:hAnsi="Times New Roman"/>
          <w:color w:val="000000"/>
          <w:spacing w:val="10"/>
          <w:sz w:val="28"/>
          <w:szCs w:val="28"/>
        </w:rPr>
        <w:t xml:space="preserve">Каждый класс имеет свои дидактические задачи и объем времени, </w:t>
      </w:r>
      <w:r>
        <w:rPr>
          <w:rFonts w:cs="Times New Roman" w:ascii="Times New Roman" w:hAnsi="Times New Roman"/>
          <w:color w:val="000000"/>
          <w:spacing w:val="-1"/>
          <w:sz w:val="28"/>
          <w:szCs w:val="28"/>
        </w:rPr>
        <w:t>необходимый для освоения учебного материала.</w:t>
      </w:r>
    </w:p>
    <w:p>
      <w:pPr>
        <w:pStyle w:val="Standard"/>
        <w:spacing w:lineRule="auto" w:line="360"/>
        <w:jc w:val="center"/>
        <w:rPr>
          <w:rFonts w:ascii="Times New Roman" w:hAnsi="Times New Roman" w:cs="Times New Roman"/>
          <w:b/>
          <w:b/>
          <w:i/>
          <w:i/>
          <w:sz w:val="28"/>
          <w:szCs w:val="28"/>
        </w:rPr>
      </w:pPr>
      <w:r>
        <w:rPr>
          <w:rFonts w:cs="Times New Roman" w:ascii="Times New Roman" w:hAnsi="Times New Roman"/>
          <w:b/>
          <w:i/>
          <w:sz w:val="28"/>
          <w:szCs w:val="28"/>
        </w:rPr>
        <w:t>4. Годовые требования по классам.</w:t>
      </w:r>
    </w:p>
    <w:p>
      <w:pPr>
        <w:pStyle w:val="Standard"/>
        <w:spacing w:lineRule="auto" w:line="360"/>
        <w:jc w:val="center"/>
        <w:rPr>
          <w:rFonts w:ascii="Times New Roman" w:hAnsi="Times New Roman" w:cs="Times New Roman"/>
          <w:b/>
          <w:b/>
          <w:i/>
          <w:i/>
          <w:sz w:val="28"/>
          <w:szCs w:val="28"/>
        </w:rPr>
      </w:pPr>
      <w:r>
        <w:rPr>
          <w:rFonts w:cs="Times New Roman" w:ascii="Times New Roman" w:hAnsi="Times New Roman"/>
          <w:b/>
          <w:i/>
          <w:sz w:val="28"/>
          <w:szCs w:val="28"/>
        </w:rPr>
        <w:t>Срок обучения 5  лет</w:t>
      </w:r>
    </w:p>
    <w:p>
      <w:pPr>
        <w:pStyle w:val="Standard"/>
        <w:spacing w:lineRule="auto" w:line="360"/>
        <w:jc w:val="center"/>
        <w:rPr>
          <w:rFonts w:ascii="Times New Roman" w:hAnsi="Times New Roman" w:cs="Times New Roman"/>
          <w:b/>
          <w:b/>
          <w:sz w:val="28"/>
          <w:szCs w:val="28"/>
        </w:rPr>
      </w:pPr>
      <w:r>
        <w:rPr>
          <w:rFonts w:cs="Times New Roman" w:ascii="Times New Roman" w:hAnsi="Times New Roman"/>
          <w:b/>
          <w:sz w:val="28"/>
          <w:szCs w:val="28"/>
        </w:rPr>
        <w:t>Первый класс</w:t>
      </w:r>
    </w:p>
    <w:p>
      <w:pPr>
        <w:pStyle w:val="Standard"/>
        <w:tabs>
          <w:tab w:val="left" w:pos="2861" w:leader="none"/>
        </w:tabs>
        <w:spacing w:lineRule="auto" w:line="360"/>
        <w:rPr/>
      </w:pPr>
      <w:r>
        <w:rPr>
          <w:rFonts w:cs="Times New Roman" w:ascii="Times New Roman" w:hAnsi="Times New Roman"/>
          <w:i/>
          <w:iCs/>
          <w:color w:val="000000"/>
          <w:spacing w:val="-1"/>
          <w:sz w:val="28"/>
          <w:szCs w:val="28"/>
        </w:rPr>
        <w:t>Аудиторные занятия 2 часа в неделю</w:t>
        <w:br/>
      </w:r>
      <w:r>
        <w:rPr>
          <w:rFonts w:cs="Times New Roman" w:ascii="Times New Roman" w:hAnsi="Times New Roman"/>
          <w:i/>
          <w:iCs/>
          <w:color w:val="000000"/>
          <w:spacing w:val="-4"/>
          <w:sz w:val="28"/>
          <w:szCs w:val="28"/>
        </w:rPr>
        <w:t>Консультации</w:t>
      </w:r>
      <w:r>
        <w:rPr>
          <w:rFonts w:cs="Times New Roman" w:ascii="Times New Roman" w:hAnsi="Times New Roman"/>
          <w:i/>
          <w:iCs/>
          <w:color w:val="000000"/>
          <w:sz w:val="28"/>
          <w:szCs w:val="28"/>
        </w:rPr>
        <w:t xml:space="preserve"> 6</w:t>
      </w:r>
      <w:r>
        <w:rPr>
          <w:rFonts w:cs="Times New Roman" w:ascii="Times New Roman" w:hAnsi="Times New Roman"/>
          <w:i/>
          <w:iCs/>
          <w:color w:val="000000"/>
          <w:spacing w:val="-2"/>
          <w:sz w:val="28"/>
          <w:szCs w:val="28"/>
        </w:rPr>
        <w:t xml:space="preserve"> часа в год</w:t>
      </w:r>
    </w:p>
    <w:p>
      <w:pPr>
        <w:pStyle w:val="Standard"/>
        <w:tabs>
          <w:tab w:val="left" w:pos="2861" w:leader="none"/>
        </w:tabs>
        <w:spacing w:lineRule="auto" w:line="360"/>
        <w:rPr>
          <w:sz w:val="28"/>
          <w:szCs w:val="28"/>
        </w:rPr>
      </w:pPr>
      <w:r>
        <w:rPr>
          <w:sz w:val="28"/>
          <w:szCs w:val="28"/>
        </w:rPr>
      </w:r>
    </w:p>
    <w:p>
      <w:pPr>
        <w:pStyle w:val="12"/>
        <w:spacing w:lineRule="auto" w:line="360" w:before="0" w:after="0"/>
        <w:ind w:left="0" w:right="0" w:firstLine="709"/>
        <w:jc w:val="both"/>
        <w:rPr>
          <w:sz w:val="28"/>
          <w:szCs w:val="28"/>
        </w:rPr>
      </w:pPr>
      <w:r>
        <w:rPr>
          <w:sz w:val="28"/>
          <w:szCs w:val="28"/>
        </w:rPr>
        <w:t>Освоение первоначальных навыков игры на флейте. Знакомство с инструментом, правила ухода за ним. Правила рациональной постановки корпуса, рук, головы. Работа над постановкой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  знакомство со штрихами.</w:t>
      </w:r>
    </w:p>
    <w:p>
      <w:pPr>
        <w:pStyle w:val="12"/>
        <w:spacing w:lineRule="auto" w:line="360" w:before="0" w:after="0"/>
        <w:ind w:left="0" w:right="0" w:firstLine="709"/>
        <w:jc w:val="both"/>
        <w:rPr>
          <w:sz w:val="28"/>
          <w:szCs w:val="28"/>
        </w:rPr>
      </w:pPr>
      <w:r>
        <w:rPr>
          <w:sz w:val="28"/>
          <w:szCs w:val="28"/>
        </w:rPr>
        <w:t>Освоение нотной грамоты. Простейшие музыкальные термины. Приобретение первоначальных навыков чтения с листа и транспонирования, подбор по слуху простых мелодий. Развитие музыкально - слуховых представлений.</w:t>
      </w:r>
    </w:p>
    <w:p>
      <w:pPr>
        <w:pStyle w:val="12"/>
        <w:spacing w:lineRule="auto" w:line="360" w:before="0" w:after="0"/>
        <w:ind w:left="0" w:right="0" w:firstLine="709"/>
        <w:jc w:val="both"/>
        <w:rPr/>
      </w:pPr>
      <w:r>
        <w:rPr>
          <w:color w:val="000000"/>
          <w:spacing w:val="-1"/>
          <w:sz w:val="28"/>
          <w:szCs w:val="28"/>
        </w:rPr>
        <w:t>Гаммы в тональностях до двух знаков в умеренном темпе.</w:t>
      </w:r>
      <w:r>
        <w:rPr>
          <w:sz w:val="28"/>
          <w:szCs w:val="28"/>
        </w:rPr>
        <w:t xml:space="preserve"> </w:t>
      </w:r>
      <w:r>
        <w:rPr>
          <w:color w:val="000000"/>
          <w:spacing w:val="-1"/>
          <w:sz w:val="28"/>
          <w:szCs w:val="28"/>
        </w:rPr>
        <w:t xml:space="preserve">Гаммы исполняются штрихами деташе и легато. </w:t>
      </w:r>
      <w:r>
        <w:rPr>
          <w:color w:val="000000"/>
          <w:spacing w:val="-3"/>
          <w:sz w:val="28"/>
          <w:szCs w:val="28"/>
        </w:rPr>
        <w:t>9-12 этюдов (по нотам). 8-10 пьес.</w:t>
      </w:r>
    </w:p>
    <w:p>
      <w:pPr>
        <w:pStyle w:val="12"/>
        <w:spacing w:lineRule="auto" w:line="360" w:before="0" w:after="0"/>
        <w:ind w:left="0" w:right="0" w:firstLine="709"/>
        <w:jc w:val="both"/>
        <w:rPr>
          <w:sz w:val="28"/>
          <w:szCs w:val="28"/>
        </w:rPr>
      </w:pPr>
      <w:r>
        <w:rPr>
          <w:sz w:val="28"/>
          <w:szCs w:val="28"/>
        </w:rPr>
        <w:t>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w:t>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t>Примерный репертуарный список</w:t>
      </w:r>
    </w:p>
    <w:p>
      <w:pPr>
        <w:pStyle w:val="Standard"/>
        <w:spacing w:lineRule="auto" w:line="360"/>
        <w:rPr>
          <w:rFonts w:ascii="Times New Roman" w:hAnsi="Times New Roman" w:cs="Times New Roman"/>
          <w:b/>
          <w:b/>
          <w:bCs/>
          <w:i/>
          <w:i/>
          <w:iCs/>
          <w:color w:val="000000"/>
          <w:spacing w:val="-3"/>
          <w:sz w:val="28"/>
          <w:szCs w:val="28"/>
        </w:rPr>
      </w:pPr>
      <w:r>
        <w:rPr>
          <w:rFonts w:cs="Times New Roman" w:ascii="Times New Roman" w:hAnsi="Times New Roman"/>
          <w:b/>
          <w:bCs/>
          <w:i/>
          <w:iCs/>
          <w:color w:val="000000"/>
          <w:spacing w:val="-3"/>
          <w:sz w:val="28"/>
          <w:szCs w:val="28"/>
        </w:rPr>
        <w:t>Упражнения и этюды:</w:t>
      </w:r>
    </w:p>
    <w:p>
      <w:pPr>
        <w:pStyle w:val="Standard"/>
        <w:spacing w:lineRule="auto" w:line="360"/>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М. Муаз Начинающий флейтист</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Платонов Н. Школа игры на флейте. М.,1983</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Пушечников И. Школа игры на блокфлейте. М., 2004</w:t>
      </w:r>
    </w:p>
    <w:p>
      <w:pPr>
        <w:pStyle w:val="Standard"/>
        <w:spacing w:lineRule="auto" w:line="360"/>
        <w:rPr/>
      </w:pPr>
      <w:r>
        <w:rPr>
          <w:rFonts w:cs="Times New Roman" w:ascii="Times New Roman" w:hAnsi="Times New Roman"/>
          <w:color w:val="000000"/>
          <w:sz w:val="28"/>
          <w:szCs w:val="28"/>
        </w:rPr>
        <w:t xml:space="preserve">Кискачи А. Школа для начинающих. Т.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М., 2007</w:t>
      </w:r>
    </w:p>
    <w:p>
      <w:pPr>
        <w:pStyle w:val="Standard"/>
        <w:spacing w:lineRule="auto" w:line="360"/>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Хрестоматия для блокфлейты. / Составитель И. Оленчик. М., 2002</w:t>
      </w:r>
    </w:p>
    <w:p>
      <w:pPr>
        <w:pStyle w:val="12"/>
        <w:spacing w:lineRule="auto" w:line="360" w:before="0" w:after="0"/>
        <w:rPr>
          <w:color w:val="000000"/>
          <w:spacing w:val="-3"/>
          <w:sz w:val="28"/>
          <w:szCs w:val="28"/>
        </w:rPr>
      </w:pPr>
      <w:r>
        <w:rPr>
          <w:color w:val="000000"/>
          <w:spacing w:val="-3"/>
          <w:sz w:val="28"/>
          <w:szCs w:val="28"/>
        </w:rPr>
        <w:t>Должиков Ю. Нотная папка флейтиста. - М., 2004.</w:t>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t>Пьесы: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Русские народные песни: «Как под горкой», «Во поле берёза стояла», «Уж, как во поле калинушка стоит», «Ходила младёшенька по борочку», «В зеленом саду»</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Белорусская народная песня «Перепёлочка».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Чешские народные песни: «Пастушок», «Аннушка».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Бах И. С. Песня, Менуэт.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Бетховен Л. Немецкий танец.</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Гендель Г. Менуэт.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Гречанинов А. Вальс</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Дунаевский И. Колыбельная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Лысенко Н. Колыбельная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Моцарт В. А. Аллегретто, Менуэт, Песня пастушка.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Шуберт Ф. Вальс, Романс</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Шапорин Ю. Колыбельная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Шостакович Д. Хороший день</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Чайковский П. Шарманщик поёт, Старинная французская песенка, Сладкая грёза.</w:t>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Примерная программа промежуточной аттестации</w:t>
      </w:r>
    </w:p>
    <w:p>
      <w:pPr>
        <w:pStyle w:val="Standard"/>
        <w:tabs>
          <w:tab w:val="left" w:pos="235" w:leader="none"/>
        </w:tabs>
        <w:spacing w:lineRule="auto" w:line="360"/>
        <w:rPr/>
      </w:pPr>
      <w:r>
        <w:rPr>
          <w:rFonts w:cs="Times New Roman" w:ascii="Times New Roman" w:hAnsi="Times New Roman"/>
          <w:b/>
          <w:bCs/>
          <w:color w:val="000000"/>
          <w:sz w:val="28"/>
          <w:szCs w:val="28"/>
        </w:rPr>
        <w:t>1</w:t>
        <w:tab/>
      </w: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color w:val="000000"/>
          <w:sz w:val="28"/>
          <w:szCs w:val="28"/>
        </w:rPr>
      </w:pPr>
      <w:r>
        <w:rPr>
          <w:rFonts w:cs="Times New Roman" w:ascii="Times New Roman" w:hAnsi="Times New Roman"/>
          <w:color w:val="000000"/>
          <w:sz w:val="28"/>
          <w:szCs w:val="28"/>
        </w:rPr>
        <w:t>Чайковский П. Сладкая греза</w:t>
      </w:r>
    </w:p>
    <w:p>
      <w:pPr>
        <w:pStyle w:val="Standard"/>
        <w:spacing w:lineRule="auto" w:line="36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Гречанинов А. Вальс</w:t>
      </w:r>
    </w:p>
    <w:p>
      <w:pPr>
        <w:pStyle w:val="Standard"/>
        <w:tabs>
          <w:tab w:val="left" w:pos="235" w:leader="none"/>
        </w:tabs>
        <w:spacing w:lineRule="auto" w:line="360"/>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Standard"/>
        <w:tabs>
          <w:tab w:val="left" w:pos="235" w:leader="none"/>
        </w:tabs>
        <w:spacing w:lineRule="auto" w:line="360"/>
        <w:rPr/>
      </w:pPr>
      <w:r>
        <w:rPr>
          <w:rFonts w:cs="Times New Roman" w:ascii="Times New Roman" w:hAnsi="Times New Roman"/>
          <w:b/>
          <w:bCs/>
          <w:color w:val="000000"/>
          <w:sz w:val="28"/>
          <w:szCs w:val="28"/>
        </w:rPr>
        <w:t>2</w:t>
        <w:tab/>
      </w: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Лысенко Н. Колыбельная</w:t>
      </w:r>
    </w:p>
    <w:p>
      <w:pPr>
        <w:pStyle w:val="Standard"/>
        <w:spacing w:lineRule="auto" w:line="36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Моцарт В. А. Песня пастушка</w:t>
      </w:r>
    </w:p>
    <w:p>
      <w:pPr>
        <w:pStyle w:val="Standard"/>
        <w:spacing w:lineRule="auto" w:line="360"/>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r>
    </w:p>
    <w:p>
      <w:pPr>
        <w:pStyle w:val="Standard"/>
        <w:spacing w:lineRule="auto" w:line="360"/>
        <w:ind w:left="29" w:right="0" w:hanging="0"/>
        <w:jc w:val="center"/>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Второй класс</w:t>
      </w:r>
    </w:p>
    <w:p>
      <w:pPr>
        <w:pStyle w:val="Standard"/>
        <w:tabs>
          <w:tab w:val="left" w:pos="2861" w:leader="none"/>
        </w:tabs>
        <w:spacing w:lineRule="auto" w:line="360"/>
        <w:rPr/>
      </w:pPr>
      <w:r>
        <w:rPr>
          <w:rFonts w:cs="Times New Roman" w:ascii="Times New Roman" w:hAnsi="Times New Roman"/>
          <w:i/>
          <w:iCs/>
          <w:color w:val="000000"/>
          <w:spacing w:val="-1"/>
          <w:sz w:val="28"/>
          <w:szCs w:val="28"/>
        </w:rPr>
        <w:t>Аудиторные занятия 2 часа в неделю</w:t>
        <w:br/>
      </w:r>
      <w:r>
        <w:rPr>
          <w:rFonts w:cs="Times New Roman" w:ascii="Times New Roman" w:hAnsi="Times New Roman"/>
          <w:i/>
          <w:iCs/>
          <w:color w:val="000000"/>
          <w:spacing w:val="-4"/>
          <w:sz w:val="28"/>
          <w:szCs w:val="28"/>
        </w:rPr>
        <w:t>Консультации</w:t>
      </w:r>
      <w:r>
        <w:rPr>
          <w:rFonts w:cs="Times New Roman" w:ascii="Times New Roman" w:hAnsi="Times New Roman"/>
          <w:i/>
          <w:iCs/>
          <w:color w:val="000000"/>
          <w:sz w:val="28"/>
          <w:szCs w:val="28"/>
        </w:rPr>
        <w:t xml:space="preserve"> 8</w:t>
      </w:r>
      <w:r>
        <w:rPr>
          <w:rFonts w:cs="Times New Roman" w:ascii="Times New Roman" w:hAnsi="Times New Roman"/>
          <w:i/>
          <w:iCs/>
          <w:color w:val="000000"/>
          <w:spacing w:val="-2"/>
          <w:sz w:val="28"/>
          <w:szCs w:val="28"/>
        </w:rPr>
        <w:t xml:space="preserve"> часа в год</w:t>
      </w:r>
    </w:p>
    <w:p>
      <w:pPr>
        <w:pStyle w:val="12"/>
        <w:spacing w:lineRule="auto" w:line="360" w:before="0" w:after="0"/>
        <w:jc w:val="both"/>
        <w:rPr>
          <w:sz w:val="28"/>
          <w:szCs w:val="28"/>
        </w:rPr>
      </w:pPr>
      <w:r>
        <w:rPr>
          <w:sz w:val="28"/>
          <w:szCs w:val="28"/>
        </w:rPr>
      </w:r>
    </w:p>
    <w:p>
      <w:pPr>
        <w:pStyle w:val="12"/>
        <w:spacing w:lineRule="auto" w:line="360" w:before="0" w:after="0"/>
        <w:ind w:left="0" w:right="0" w:firstLine="283"/>
        <w:jc w:val="both"/>
        <w:rPr>
          <w:sz w:val="28"/>
          <w:szCs w:val="28"/>
        </w:rPr>
      </w:pPr>
      <w:r>
        <w:rPr>
          <w:sz w:val="28"/>
          <w:szCs w:val="28"/>
        </w:rPr>
        <w:t>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w:t>
      </w:r>
    </w:p>
    <w:p>
      <w:pPr>
        <w:pStyle w:val="12"/>
        <w:spacing w:lineRule="auto" w:line="360" w:before="0" w:after="0"/>
        <w:ind w:left="0" w:right="0" w:firstLine="709"/>
        <w:jc w:val="both"/>
        <w:rPr>
          <w:sz w:val="28"/>
          <w:szCs w:val="28"/>
        </w:rPr>
      </w:pPr>
      <w:r>
        <w:rPr>
          <w:sz w:val="28"/>
          <w:szCs w:val="28"/>
        </w:rPr>
        <w:t>Улучшение качества звука, работа над интонацией, ритмической и динамической сторонами исполнения как важнейшими средствами музыкальной выразительности. Приобретение навыков чтения с листа и транспонирования.</w:t>
      </w:r>
    </w:p>
    <w:p>
      <w:pPr>
        <w:pStyle w:val="12"/>
        <w:spacing w:lineRule="auto" w:line="360" w:before="0" w:after="0"/>
        <w:ind w:left="0" w:right="0" w:firstLine="709"/>
        <w:jc w:val="both"/>
        <w:rPr/>
      </w:pPr>
      <w:r>
        <w:rPr>
          <w:color w:val="000000"/>
          <w:spacing w:val="1"/>
          <w:sz w:val="28"/>
          <w:szCs w:val="28"/>
        </w:rPr>
        <w:t xml:space="preserve">Мажорные и минорные гаммы, терции, трезвучия, арпеджио в </w:t>
      </w:r>
      <w:r>
        <w:rPr>
          <w:color w:val="000000"/>
          <w:spacing w:val="-1"/>
          <w:sz w:val="28"/>
          <w:szCs w:val="28"/>
        </w:rPr>
        <w:t xml:space="preserve">тональностях до трех знаков в среднем темпе. Хроматические гаммы в тональностях. Гаммы исполняются штрихами деташе, двойное стаккато и легато. </w:t>
      </w:r>
      <w:r>
        <w:rPr>
          <w:color w:val="000000"/>
          <w:spacing w:val="-3"/>
          <w:sz w:val="28"/>
          <w:szCs w:val="28"/>
        </w:rPr>
        <w:t>10-12 этюдов (по нотам). 6-8 пьес.</w:t>
      </w:r>
    </w:p>
    <w:p>
      <w:pPr>
        <w:pStyle w:val="12"/>
        <w:spacing w:lineRule="auto" w:line="360" w:before="0" w:after="0"/>
        <w:ind w:left="0" w:right="0" w:firstLine="709"/>
        <w:jc w:val="both"/>
        <w:rPr>
          <w:sz w:val="28"/>
          <w:szCs w:val="28"/>
        </w:rPr>
      </w:pPr>
      <w:r>
        <w:rPr>
          <w:sz w:val="28"/>
          <w:szCs w:val="28"/>
        </w:rP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зачет в виде академического концерта в конце учебного года (2 разнохарактерных произведения).</w:t>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t>Примерный репертуарный список</w:t>
      </w:r>
    </w:p>
    <w:p>
      <w:pPr>
        <w:pStyle w:val="Standard"/>
        <w:spacing w:lineRule="auto" w:line="360"/>
        <w:rPr>
          <w:rFonts w:ascii="Times New Roman" w:hAnsi="Times New Roman" w:cs="Times New Roman"/>
          <w:b/>
          <w:b/>
          <w:bCs/>
          <w:i/>
          <w:i/>
          <w:iCs/>
          <w:color w:val="000000"/>
          <w:spacing w:val="4"/>
          <w:sz w:val="28"/>
          <w:szCs w:val="28"/>
        </w:rPr>
      </w:pPr>
      <w:r>
        <w:rPr>
          <w:rFonts w:cs="Times New Roman" w:ascii="Times New Roman" w:hAnsi="Times New Roman"/>
          <w:b/>
          <w:bCs/>
          <w:i/>
          <w:iCs/>
          <w:color w:val="000000"/>
          <w:spacing w:val="4"/>
          <w:sz w:val="28"/>
          <w:szCs w:val="28"/>
        </w:rPr>
        <w:t>Упражнения и этюды:</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Платонов Н. Школа игры на флейте. М.,1983</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Пушечников И. Школа игры на блокфлейте. М., 2004</w:t>
      </w:r>
    </w:p>
    <w:p>
      <w:pPr>
        <w:pStyle w:val="Standard"/>
        <w:spacing w:lineRule="auto" w:line="360"/>
        <w:rPr/>
      </w:pPr>
      <w:r>
        <w:rPr>
          <w:rFonts w:cs="Times New Roman" w:ascii="Times New Roman" w:hAnsi="Times New Roman"/>
          <w:color w:val="000000"/>
          <w:sz w:val="28"/>
          <w:szCs w:val="28"/>
        </w:rPr>
        <w:t xml:space="preserve">Кискачи А. Школа для начинающих. Т. </w:t>
      </w:r>
      <w:r>
        <w:rPr>
          <w:rFonts w:cs="Times New Roman" w:ascii="Times New Roman" w:hAnsi="Times New Roman"/>
          <w:color w:val="000000"/>
          <w:sz w:val="28"/>
          <w:szCs w:val="28"/>
          <w:lang w:val="en-US"/>
        </w:rPr>
        <w:t>I</w:t>
      </w:r>
      <w:r>
        <w:rPr>
          <w:rFonts w:cs="Times New Roman" w:ascii="Times New Roman" w:hAnsi="Times New Roman"/>
          <w:color w:val="000000"/>
          <w:sz w:val="28"/>
          <w:szCs w:val="28"/>
        </w:rPr>
        <w:t>. М., 2007</w:t>
      </w:r>
    </w:p>
    <w:p>
      <w:pPr>
        <w:pStyle w:val="Standard"/>
        <w:spacing w:lineRule="auto" w:line="360"/>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Хрестоматия для блокфлейты. / Составитель И. Оленчик. М., 2002</w:t>
      </w:r>
    </w:p>
    <w:p>
      <w:pPr>
        <w:pStyle w:val="12"/>
        <w:spacing w:lineRule="auto" w:line="360" w:before="0" w:after="0"/>
        <w:rPr>
          <w:bCs/>
          <w:color w:val="000000"/>
          <w:spacing w:val="-3"/>
          <w:sz w:val="28"/>
          <w:szCs w:val="28"/>
        </w:rPr>
      </w:pPr>
      <w:r>
        <w:rPr>
          <w:bCs/>
          <w:color w:val="000000"/>
          <w:spacing w:val="-3"/>
          <w:sz w:val="28"/>
          <w:szCs w:val="28"/>
        </w:rPr>
        <w:t>Должиков Ю. Нотная папка флейтиста. - М., 2004.</w:t>
      </w:r>
    </w:p>
    <w:p>
      <w:pPr>
        <w:pStyle w:val="12"/>
        <w:spacing w:lineRule="auto" w:line="360" w:before="0" w:after="0"/>
        <w:rPr>
          <w:bCs/>
          <w:color w:val="000000"/>
          <w:spacing w:val="-3"/>
          <w:sz w:val="28"/>
          <w:szCs w:val="28"/>
        </w:rPr>
      </w:pPr>
      <w:r>
        <w:rPr>
          <w:bCs/>
          <w:color w:val="000000"/>
          <w:spacing w:val="-3"/>
          <w:sz w:val="28"/>
          <w:szCs w:val="28"/>
        </w:rPr>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t>Пьесы:</w:t>
      </w:r>
    </w:p>
    <w:p>
      <w:pPr>
        <w:pStyle w:val="12"/>
        <w:spacing w:lineRule="auto" w:line="360" w:before="0" w:after="0"/>
        <w:rPr>
          <w:sz w:val="28"/>
          <w:szCs w:val="28"/>
        </w:rPr>
      </w:pPr>
      <w:r>
        <w:rPr>
          <w:sz w:val="28"/>
          <w:szCs w:val="28"/>
        </w:rPr>
        <w:t>Бакланова. Хоровод.</w:t>
      </w:r>
    </w:p>
    <w:p>
      <w:pPr>
        <w:pStyle w:val="12"/>
        <w:spacing w:lineRule="auto" w:line="360" w:before="0" w:after="0"/>
        <w:rPr>
          <w:sz w:val="28"/>
          <w:szCs w:val="28"/>
        </w:rPr>
      </w:pPr>
      <w:r>
        <w:rPr>
          <w:sz w:val="28"/>
          <w:szCs w:val="28"/>
        </w:rPr>
        <w:t>Бах И.С. Гавот.</w:t>
      </w:r>
    </w:p>
    <w:p>
      <w:pPr>
        <w:pStyle w:val="12"/>
        <w:spacing w:lineRule="auto" w:line="360" w:before="0" w:after="0"/>
        <w:rPr>
          <w:sz w:val="28"/>
          <w:szCs w:val="28"/>
        </w:rPr>
      </w:pPr>
      <w:r>
        <w:rPr>
          <w:sz w:val="28"/>
          <w:szCs w:val="28"/>
        </w:rPr>
        <w:t>Бах В.Ф. Аллегро.</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Гайдн Й. Серенада</w:t>
      </w:r>
    </w:p>
    <w:p>
      <w:pPr>
        <w:pStyle w:val="12"/>
        <w:spacing w:lineRule="auto" w:line="360" w:before="0" w:after="0"/>
        <w:rPr>
          <w:sz w:val="28"/>
          <w:szCs w:val="28"/>
        </w:rPr>
      </w:pPr>
      <w:r>
        <w:rPr>
          <w:sz w:val="28"/>
          <w:szCs w:val="28"/>
        </w:rPr>
        <w:t>Дварионас Б. Прелюдия.</w:t>
      </w:r>
    </w:p>
    <w:p>
      <w:pPr>
        <w:pStyle w:val="12"/>
        <w:spacing w:lineRule="auto" w:line="360" w:before="0" w:after="0"/>
        <w:rPr>
          <w:sz w:val="28"/>
          <w:szCs w:val="28"/>
        </w:rPr>
      </w:pPr>
      <w:r>
        <w:rPr>
          <w:sz w:val="28"/>
          <w:szCs w:val="28"/>
        </w:rPr>
        <w:t>Корелли А. Сарабанда.</w:t>
      </w:r>
    </w:p>
    <w:p>
      <w:pPr>
        <w:pStyle w:val="12"/>
        <w:spacing w:lineRule="auto" w:line="360" w:before="0" w:after="0"/>
        <w:rPr>
          <w:sz w:val="28"/>
          <w:szCs w:val="28"/>
        </w:rPr>
      </w:pPr>
      <w:r>
        <w:rPr>
          <w:sz w:val="28"/>
          <w:szCs w:val="28"/>
        </w:rPr>
        <w:t xml:space="preserve">Моцарт В. А. Ария из оперы «Волшебная флейта»;  </w:t>
      </w:r>
    </w:p>
    <w:p>
      <w:pPr>
        <w:pStyle w:val="12"/>
        <w:spacing w:lineRule="auto" w:line="360" w:before="0" w:after="0"/>
        <w:rPr>
          <w:sz w:val="28"/>
          <w:szCs w:val="28"/>
        </w:rPr>
      </w:pPr>
      <w:r>
        <w:rPr>
          <w:sz w:val="28"/>
          <w:szCs w:val="28"/>
        </w:rPr>
        <w:t>Чайковсий П. Грустная песенка, Колыбельная в бурю, Вальс</w:t>
      </w:r>
    </w:p>
    <w:p>
      <w:pPr>
        <w:pStyle w:val="12"/>
        <w:spacing w:lineRule="auto" w:line="360" w:before="0" w:after="0"/>
        <w:rPr>
          <w:sz w:val="28"/>
          <w:szCs w:val="28"/>
        </w:rPr>
      </w:pPr>
      <w:r>
        <w:rPr>
          <w:sz w:val="28"/>
          <w:szCs w:val="28"/>
        </w:rPr>
        <w:t>Шостакович Д.  Шарманка, Гавот</w:t>
      </w:r>
    </w:p>
    <w:p>
      <w:pPr>
        <w:pStyle w:val="12"/>
        <w:spacing w:lineRule="auto" w:line="360" w:before="0" w:after="0"/>
        <w:rPr>
          <w:sz w:val="28"/>
          <w:szCs w:val="28"/>
        </w:rPr>
      </w:pPr>
      <w:r>
        <w:rPr>
          <w:sz w:val="28"/>
          <w:szCs w:val="28"/>
        </w:rPr>
        <w:t>Шуман Р. Веселый крестьянин, Смелый наездник.</w:t>
      </w:r>
    </w:p>
    <w:p>
      <w:pPr>
        <w:pStyle w:val="12"/>
        <w:spacing w:lineRule="auto" w:line="360" w:before="0" w:after="0"/>
        <w:rPr>
          <w:sz w:val="28"/>
          <w:szCs w:val="28"/>
        </w:rPr>
      </w:pPr>
      <w:r>
        <w:rPr>
          <w:sz w:val="28"/>
          <w:szCs w:val="28"/>
        </w:rPr>
        <w:t>Цыбин В. Улыбка весны, Листок из альбома</w:t>
      </w:r>
    </w:p>
    <w:p>
      <w:pPr>
        <w:pStyle w:val="12"/>
        <w:spacing w:lineRule="auto" w:line="360" w:before="0" w:after="0"/>
        <w:rPr>
          <w:sz w:val="28"/>
          <w:szCs w:val="28"/>
        </w:rPr>
      </w:pPr>
      <w:r>
        <w:rPr>
          <w:sz w:val="28"/>
          <w:szCs w:val="28"/>
        </w:rPr>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Примерная программа промежуточной аттестации</w:t>
      </w:r>
    </w:p>
    <w:p>
      <w:pPr>
        <w:pStyle w:val="Standard"/>
        <w:numPr>
          <w:ilvl w:val="0"/>
          <w:numId w:val="16"/>
        </w:numPr>
        <w:tabs>
          <w:tab w:val="left" w:pos="226" w:leader="none"/>
        </w:tabs>
        <w:spacing w:lineRule="auto" w:line="360"/>
        <w:ind w:left="0" w:right="0" w:hanging="0"/>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вариант</w:t>
      </w:r>
    </w:p>
    <w:p>
      <w:pPr>
        <w:pStyle w:val="Standard"/>
        <w:tabs>
          <w:tab w:val="left" w:pos="226" w:leader="none"/>
        </w:tabs>
        <w:spacing w:lineRule="auto" w:line="360"/>
        <w:rPr>
          <w:rFonts w:ascii="Times New Roman" w:hAnsi="Times New Roman" w:cs="Times New Roman"/>
          <w:sz w:val="28"/>
          <w:szCs w:val="28"/>
        </w:rPr>
      </w:pPr>
      <w:r>
        <w:rPr>
          <w:rFonts w:cs="Times New Roman" w:ascii="Times New Roman" w:hAnsi="Times New Roman"/>
          <w:sz w:val="28"/>
          <w:szCs w:val="28"/>
        </w:rPr>
        <w:t>Чайковсий П. Грустная песенка</w:t>
      </w:r>
    </w:p>
    <w:p>
      <w:pPr>
        <w:pStyle w:val="12"/>
        <w:spacing w:lineRule="auto" w:line="360" w:before="0" w:after="0"/>
        <w:rPr>
          <w:sz w:val="28"/>
          <w:szCs w:val="28"/>
        </w:rPr>
      </w:pPr>
      <w:r>
        <w:rPr>
          <w:sz w:val="28"/>
          <w:szCs w:val="28"/>
        </w:rPr>
        <w:t>Бакланова. Хоровод.</w:t>
      </w:r>
    </w:p>
    <w:p>
      <w:pPr>
        <w:pStyle w:val="Standard"/>
        <w:spacing w:lineRule="auto" w:line="360"/>
        <w:rPr>
          <w:sz w:val="28"/>
          <w:szCs w:val="28"/>
        </w:rPr>
      </w:pPr>
      <w:r>
        <w:rPr>
          <w:sz w:val="28"/>
          <w:szCs w:val="28"/>
        </w:rPr>
      </w:r>
    </w:p>
    <w:p>
      <w:pPr>
        <w:pStyle w:val="Standard"/>
        <w:tabs>
          <w:tab w:val="left" w:pos="226" w:leader="none"/>
        </w:tabs>
        <w:spacing w:lineRule="auto" w:line="360"/>
        <w:rPr/>
      </w:pPr>
      <w:r>
        <w:rPr>
          <w:rFonts w:cs="Times New Roman" w:ascii="Times New Roman" w:hAnsi="Times New Roman"/>
          <w:b/>
          <w:bCs/>
          <w:color w:val="000000"/>
          <w:sz w:val="28"/>
          <w:szCs w:val="28"/>
        </w:rPr>
        <w:t>2</w:t>
        <w:tab/>
      </w:r>
      <w:r>
        <w:rPr>
          <w:rFonts w:cs="Times New Roman" w:ascii="Times New Roman" w:hAnsi="Times New Roman"/>
          <w:b/>
          <w:bCs/>
          <w:color w:val="000000"/>
          <w:spacing w:val="-2"/>
          <w:sz w:val="28"/>
          <w:szCs w:val="28"/>
        </w:rPr>
        <w:t>вариант</w:t>
      </w:r>
    </w:p>
    <w:p>
      <w:pPr>
        <w:pStyle w:val="12"/>
        <w:spacing w:lineRule="auto" w:line="360" w:before="0" w:after="0"/>
        <w:rPr>
          <w:sz w:val="28"/>
          <w:szCs w:val="28"/>
        </w:rPr>
      </w:pPr>
      <w:r>
        <w:rPr>
          <w:sz w:val="28"/>
          <w:szCs w:val="28"/>
        </w:rPr>
        <w:t xml:space="preserve">Моцарт В. А. Ария из оперы «Волшебная флейта»;  </w:t>
      </w:r>
    </w:p>
    <w:p>
      <w:pPr>
        <w:pStyle w:val="12"/>
        <w:spacing w:lineRule="auto" w:line="360" w:before="0" w:after="0"/>
        <w:rPr>
          <w:sz w:val="28"/>
          <w:szCs w:val="28"/>
        </w:rPr>
      </w:pPr>
      <w:r>
        <w:rPr>
          <w:sz w:val="28"/>
          <w:szCs w:val="28"/>
        </w:rPr>
        <w:t>Дварионас Б. Прелюдия.</w:t>
      </w:r>
    </w:p>
    <w:p>
      <w:pPr>
        <w:pStyle w:val="12"/>
        <w:spacing w:lineRule="auto" w:line="360" w:before="0" w:after="0"/>
        <w:rPr>
          <w:sz w:val="28"/>
          <w:szCs w:val="28"/>
        </w:rPr>
      </w:pPr>
      <w:r>
        <w:rPr>
          <w:sz w:val="28"/>
          <w:szCs w:val="28"/>
        </w:rPr>
      </w:r>
    </w:p>
    <w:p>
      <w:pPr>
        <w:pStyle w:val="12"/>
        <w:spacing w:lineRule="auto" w:line="360" w:before="0" w:after="0"/>
        <w:rPr>
          <w:b/>
          <w:b/>
          <w:sz w:val="28"/>
          <w:szCs w:val="28"/>
        </w:rPr>
      </w:pPr>
      <w:r>
        <w:rPr>
          <w:b/>
          <w:sz w:val="28"/>
          <w:szCs w:val="28"/>
        </w:rPr>
        <w:t>Требования к техническому зачету:</w:t>
      </w:r>
    </w:p>
    <w:p>
      <w:pPr>
        <w:pStyle w:val="12"/>
        <w:spacing w:lineRule="auto" w:line="360" w:before="0" w:after="0"/>
        <w:rPr>
          <w:sz w:val="28"/>
          <w:szCs w:val="28"/>
        </w:rPr>
      </w:pPr>
      <w:r>
        <w:rPr>
          <w:sz w:val="28"/>
          <w:szCs w:val="28"/>
        </w:rPr>
        <w:t>1. Знание пройденных гамм, арпеджио (деташе и легато)</w:t>
      </w:r>
    </w:p>
    <w:p>
      <w:pPr>
        <w:pStyle w:val="12"/>
        <w:spacing w:lineRule="auto" w:line="360" w:before="0" w:after="0"/>
        <w:rPr>
          <w:sz w:val="28"/>
          <w:szCs w:val="28"/>
        </w:rPr>
      </w:pPr>
      <w:r>
        <w:rPr>
          <w:sz w:val="28"/>
          <w:szCs w:val="28"/>
        </w:rPr>
        <w:t>2. Исполнение двух разнохарактерных этюдов (по выбору преподавателя)</w:t>
      </w:r>
    </w:p>
    <w:p>
      <w:pPr>
        <w:pStyle w:val="12"/>
        <w:spacing w:lineRule="auto" w:line="360" w:before="0" w:after="0"/>
        <w:rPr>
          <w:sz w:val="28"/>
          <w:szCs w:val="28"/>
        </w:rPr>
      </w:pPr>
      <w:r>
        <w:rPr>
          <w:sz w:val="28"/>
          <w:szCs w:val="28"/>
        </w:rPr>
        <w:t>3. Чтение с листа</w:t>
      </w:r>
    </w:p>
    <w:p>
      <w:pPr>
        <w:pStyle w:val="12"/>
        <w:spacing w:lineRule="auto" w:line="360" w:before="0" w:after="0"/>
        <w:rPr>
          <w:sz w:val="28"/>
          <w:szCs w:val="28"/>
        </w:rPr>
      </w:pPr>
      <w:r>
        <w:rPr>
          <w:sz w:val="28"/>
          <w:szCs w:val="28"/>
        </w:rPr>
        <w:t>4. Знание музыкальных терминов</w:t>
      </w:r>
    </w:p>
    <w:p>
      <w:pPr>
        <w:pStyle w:val="12"/>
        <w:spacing w:lineRule="auto" w:line="360" w:before="0" w:after="0"/>
        <w:rPr>
          <w:sz w:val="28"/>
          <w:szCs w:val="28"/>
        </w:rPr>
      </w:pPr>
      <w:r>
        <w:rPr>
          <w:sz w:val="28"/>
          <w:szCs w:val="28"/>
        </w:rPr>
      </w:r>
    </w:p>
    <w:p>
      <w:pPr>
        <w:pStyle w:val="Standard"/>
        <w:spacing w:lineRule="auto" w:line="360"/>
        <w:ind w:left="29" w:right="0" w:hanging="0"/>
        <w:jc w:val="center"/>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Третий класс</w:t>
      </w:r>
    </w:p>
    <w:p>
      <w:pPr>
        <w:pStyle w:val="Standard"/>
        <w:tabs>
          <w:tab w:val="left" w:pos="2861" w:leader="none"/>
        </w:tabs>
        <w:spacing w:lineRule="auto" w:line="360"/>
        <w:rPr/>
      </w:pPr>
      <w:r>
        <w:rPr>
          <w:rFonts w:cs="Times New Roman" w:ascii="Times New Roman" w:hAnsi="Times New Roman"/>
          <w:i/>
          <w:iCs/>
          <w:color w:val="000000"/>
          <w:spacing w:val="-1"/>
          <w:sz w:val="28"/>
          <w:szCs w:val="28"/>
        </w:rPr>
        <w:t>Аудиторные занятия    2 часа в неделю</w:t>
        <w:br/>
      </w:r>
      <w:r>
        <w:rPr>
          <w:rFonts w:cs="Times New Roman" w:ascii="Times New Roman" w:hAnsi="Times New Roman"/>
          <w:i/>
          <w:iCs/>
          <w:color w:val="000000"/>
          <w:spacing w:val="-4"/>
          <w:sz w:val="28"/>
          <w:szCs w:val="28"/>
        </w:rPr>
        <w:t>Консультации</w:t>
      </w:r>
      <w:r>
        <w:rPr>
          <w:rFonts w:cs="Times New Roman" w:ascii="Times New Roman" w:hAnsi="Times New Roman"/>
          <w:i/>
          <w:iCs/>
          <w:color w:val="000000"/>
          <w:sz w:val="28"/>
          <w:szCs w:val="28"/>
        </w:rPr>
        <w:tab/>
        <w:t>8</w:t>
      </w:r>
      <w:r>
        <w:rPr>
          <w:rFonts w:cs="Times New Roman" w:ascii="Times New Roman" w:hAnsi="Times New Roman"/>
          <w:i/>
          <w:iCs/>
          <w:color w:val="000000"/>
          <w:spacing w:val="-2"/>
          <w:sz w:val="28"/>
          <w:szCs w:val="28"/>
        </w:rPr>
        <w:t xml:space="preserve"> часа в год</w:t>
      </w:r>
    </w:p>
    <w:p>
      <w:pPr>
        <w:pStyle w:val="Standard"/>
        <w:tabs>
          <w:tab w:val="left" w:pos="2861" w:leader="none"/>
        </w:tabs>
        <w:spacing w:lineRule="auto" w:line="360"/>
        <w:rPr>
          <w:sz w:val="28"/>
          <w:szCs w:val="28"/>
        </w:rPr>
      </w:pPr>
      <w:r>
        <w:rPr>
          <w:sz w:val="28"/>
          <w:szCs w:val="28"/>
        </w:rPr>
      </w:r>
    </w:p>
    <w:p>
      <w:pPr>
        <w:pStyle w:val="12"/>
        <w:spacing w:lineRule="auto" w:line="360" w:before="0" w:after="0"/>
        <w:ind w:left="0" w:right="0" w:firstLine="709"/>
        <w:jc w:val="both"/>
        <w:rPr>
          <w:sz w:val="28"/>
          <w:szCs w:val="28"/>
        </w:rPr>
      </w:pPr>
      <w:r>
        <w:rPr>
          <w:sz w:val="28"/>
          <w:szCs w:val="28"/>
        </w:rPr>
        <w:t>Работа над скоординированностью всех элементов исполнительской техники. Самостоятельная настройка инструмента. Расширение музыкальной терминологии. Развитие навыков чтения с листа и самостоятельной работы. Работа над интонационной, ритмической, динамической сторонами исполнения. Дальнейшая работа над качеством звука. Применение полученных навыков в работе над пьесами (развитие сознательного отношения и ясного представления о художественной цели, которой служат освоенные технические приемы).</w:t>
      </w:r>
    </w:p>
    <w:p>
      <w:pPr>
        <w:pStyle w:val="12"/>
        <w:spacing w:lineRule="auto" w:line="360" w:before="0" w:after="0"/>
        <w:ind w:left="0" w:right="0" w:firstLine="709"/>
        <w:jc w:val="both"/>
        <w:rPr/>
      </w:pPr>
      <w:r>
        <w:rPr>
          <w:color w:val="000000"/>
          <w:spacing w:val="-1"/>
          <w:sz w:val="28"/>
          <w:szCs w:val="28"/>
        </w:rPr>
        <w:t xml:space="preserve">Работа над постановкой губ, рук, корпуса, исполнительского дыхания. </w:t>
      </w:r>
      <w:r>
        <w:rPr>
          <w:color w:val="000000"/>
          <w:spacing w:val="1"/>
          <w:sz w:val="28"/>
          <w:szCs w:val="28"/>
        </w:rPr>
        <w:t xml:space="preserve">Мажорные и минорные гаммы, терции, трезвучия, арпеджио в </w:t>
      </w:r>
      <w:r>
        <w:rPr>
          <w:color w:val="000000"/>
          <w:spacing w:val="-1"/>
          <w:sz w:val="28"/>
          <w:szCs w:val="28"/>
        </w:rPr>
        <w:t xml:space="preserve">тональностях до четырех знаков в среднем темпе. Хроматические гаммы в тональностях. Гаммы исполняются штрихами деташе, двойное стаккато и легато. </w:t>
      </w:r>
      <w:r>
        <w:rPr>
          <w:color w:val="000000"/>
          <w:spacing w:val="-2"/>
          <w:sz w:val="28"/>
          <w:szCs w:val="28"/>
        </w:rPr>
        <w:t>10-15 этюдов (по нотам). 8-10 пьес.</w:t>
      </w:r>
    </w:p>
    <w:p>
      <w:pPr>
        <w:pStyle w:val="12"/>
        <w:spacing w:lineRule="auto" w:line="360" w:before="0" w:after="0"/>
        <w:ind w:left="0" w:right="0" w:firstLine="709"/>
        <w:jc w:val="both"/>
        <w:rPr>
          <w:sz w:val="28"/>
          <w:szCs w:val="28"/>
        </w:rPr>
      </w:pPr>
      <w:r>
        <w:rPr>
          <w:sz w:val="28"/>
          <w:szCs w:val="28"/>
        </w:rP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переводной экзамен в виде академического концерта в конце учебного года (2 разнохарактерных произведения).</w:t>
      </w:r>
    </w:p>
    <w:p>
      <w:pPr>
        <w:pStyle w:val="Standard"/>
        <w:spacing w:lineRule="auto" w:line="360"/>
        <w:jc w:val="both"/>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t>Примерный репертуарный список</w:t>
      </w:r>
    </w:p>
    <w:p>
      <w:pPr>
        <w:pStyle w:val="Standard"/>
        <w:spacing w:lineRule="auto" w:line="360"/>
        <w:rPr>
          <w:rFonts w:ascii="Times New Roman" w:hAnsi="Times New Roman" w:cs="Times New Roman"/>
          <w:b/>
          <w:b/>
          <w:bCs/>
          <w:i/>
          <w:i/>
          <w:iCs/>
          <w:color w:val="000000"/>
          <w:spacing w:val="-3"/>
          <w:sz w:val="28"/>
          <w:szCs w:val="28"/>
        </w:rPr>
      </w:pPr>
      <w:r>
        <w:rPr>
          <w:rFonts w:cs="Times New Roman" w:ascii="Times New Roman" w:hAnsi="Times New Roman"/>
          <w:b/>
          <w:bCs/>
          <w:i/>
          <w:iCs/>
          <w:color w:val="000000"/>
          <w:spacing w:val="-3"/>
          <w:sz w:val="28"/>
          <w:szCs w:val="28"/>
        </w:rPr>
        <w:t>Упражнения и этюды:</w:t>
      </w:r>
    </w:p>
    <w:p>
      <w:pPr>
        <w:pStyle w:val="12"/>
        <w:spacing w:lineRule="auto" w:line="360" w:before="0" w:after="0"/>
        <w:rPr>
          <w:color w:val="000000"/>
          <w:spacing w:val="-2"/>
          <w:sz w:val="28"/>
          <w:szCs w:val="28"/>
        </w:rPr>
      </w:pPr>
      <w:r>
        <w:rPr>
          <w:color w:val="000000"/>
          <w:spacing w:val="-2"/>
          <w:sz w:val="28"/>
          <w:szCs w:val="28"/>
        </w:rPr>
        <w:t>Платонов Н. Школа игры на флейте. М.,1983</w:t>
      </w:r>
    </w:p>
    <w:p>
      <w:pPr>
        <w:pStyle w:val="12"/>
        <w:spacing w:lineRule="auto" w:line="360" w:before="0" w:after="0"/>
        <w:rPr>
          <w:sz w:val="28"/>
          <w:szCs w:val="28"/>
        </w:rPr>
      </w:pPr>
      <w:r>
        <w:rPr>
          <w:sz w:val="28"/>
          <w:szCs w:val="28"/>
        </w:rPr>
        <w:t>100 этюдов для флейты</w:t>
      </w:r>
    </w:p>
    <w:p>
      <w:pPr>
        <w:pStyle w:val="12"/>
        <w:spacing w:lineRule="auto" w:line="360" w:before="0" w:after="0"/>
        <w:rPr>
          <w:color w:val="000000"/>
          <w:spacing w:val="-3"/>
          <w:sz w:val="28"/>
          <w:szCs w:val="28"/>
        </w:rPr>
      </w:pPr>
      <w:r>
        <w:rPr>
          <w:color w:val="000000"/>
          <w:spacing w:val="-3"/>
          <w:sz w:val="28"/>
          <w:szCs w:val="28"/>
        </w:rPr>
        <w:t>Должиков Ю. Нотная папка флейтиста. - М., 2004.</w:t>
      </w:r>
    </w:p>
    <w:p>
      <w:pPr>
        <w:pStyle w:val="Standard"/>
        <w:spacing w:lineRule="auto" w:line="360"/>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t>Пьесы:</w:t>
      </w:r>
    </w:p>
    <w:p>
      <w:pPr>
        <w:pStyle w:val="12"/>
        <w:spacing w:lineRule="auto" w:line="360" w:before="0" w:after="0"/>
        <w:rPr>
          <w:sz w:val="28"/>
          <w:szCs w:val="28"/>
        </w:rPr>
      </w:pPr>
      <w:r>
        <w:rPr>
          <w:sz w:val="28"/>
          <w:szCs w:val="28"/>
        </w:rPr>
        <w:t>Александров. Ария</w:t>
      </w:r>
    </w:p>
    <w:p>
      <w:pPr>
        <w:pStyle w:val="12"/>
        <w:spacing w:lineRule="auto" w:line="360" w:before="0" w:after="0"/>
        <w:rPr>
          <w:sz w:val="28"/>
          <w:szCs w:val="28"/>
        </w:rPr>
      </w:pPr>
      <w:r>
        <w:rPr>
          <w:sz w:val="28"/>
          <w:szCs w:val="28"/>
        </w:rPr>
        <w:t>Андерсен И. Колыбельная</w:t>
      </w:r>
    </w:p>
    <w:p>
      <w:pPr>
        <w:pStyle w:val="12"/>
        <w:spacing w:lineRule="auto" w:line="360" w:before="0" w:after="0"/>
        <w:rPr>
          <w:sz w:val="28"/>
          <w:szCs w:val="28"/>
        </w:rPr>
      </w:pPr>
      <w:r>
        <w:rPr>
          <w:sz w:val="28"/>
          <w:szCs w:val="28"/>
        </w:rPr>
        <w:t>Бизе Ж. Антракт из оперы «Кармен»</w:t>
      </w:r>
    </w:p>
    <w:p>
      <w:pPr>
        <w:pStyle w:val="12"/>
        <w:spacing w:lineRule="auto" w:line="360" w:before="0" w:after="0"/>
        <w:rPr>
          <w:sz w:val="28"/>
          <w:szCs w:val="28"/>
        </w:rPr>
      </w:pPr>
      <w:r>
        <w:rPr>
          <w:sz w:val="28"/>
          <w:szCs w:val="28"/>
        </w:rPr>
        <w:t>Госсек Ф. Тамбурин</w:t>
      </w:r>
    </w:p>
    <w:p>
      <w:pPr>
        <w:pStyle w:val="12"/>
        <w:spacing w:lineRule="auto" w:line="360" w:before="0" w:after="0"/>
        <w:rPr>
          <w:sz w:val="28"/>
          <w:szCs w:val="28"/>
        </w:rPr>
      </w:pPr>
      <w:r>
        <w:rPr>
          <w:sz w:val="28"/>
          <w:szCs w:val="28"/>
        </w:rPr>
        <w:t>Гендель Г. Соната №2</w:t>
      </w:r>
    </w:p>
    <w:p>
      <w:pPr>
        <w:pStyle w:val="12"/>
        <w:spacing w:lineRule="auto" w:line="360" w:before="0" w:after="0"/>
        <w:rPr>
          <w:sz w:val="28"/>
          <w:szCs w:val="28"/>
        </w:rPr>
      </w:pPr>
      <w:r>
        <w:rPr>
          <w:sz w:val="28"/>
          <w:szCs w:val="28"/>
        </w:rPr>
        <w:t>Глазунов А. Гавот.</w:t>
      </w:r>
    </w:p>
    <w:p>
      <w:pPr>
        <w:pStyle w:val="12"/>
        <w:spacing w:lineRule="auto" w:line="360" w:before="0" w:after="0"/>
        <w:rPr>
          <w:sz w:val="28"/>
          <w:szCs w:val="28"/>
        </w:rPr>
      </w:pPr>
      <w:r>
        <w:rPr>
          <w:sz w:val="28"/>
          <w:szCs w:val="28"/>
        </w:rPr>
        <w:t>Дебюсси К. Маленький негритёнок</w:t>
      </w:r>
    </w:p>
    <w:p>
      <w:pPr>
        <w:pStyle w:val="12"/>
        <w:spacing w:lineRule="auto" w:line="360" w:before="0" w:after="0"/>
        <w:rPr>
          <w:sz w:val="28"/>
          <w:szCs w:val="28"/>
        </w:rPr>
      </w:pPr>
      <w:r>
        <w:rPr>
          <w:sz w:val="28"/>
          <w:szCs w:val="28"/>
        </w:rPr>
        <w:t>Калинников В. Грустная песенка.</w:t>
      </w:r>
    </w:p>
    <w:p>
      <w:pPr>
        <w:pStyle w:val="12"/>
        <w:spacing w:lineRule="auto" w:line="360" w:before="0" w:after="0"/>
        <w:rPr>
          <w:sz w:val="28"/>
          <w:szCs w:val="28"/>
        </w:rPr>
      </w:pPr>
      <w:r>
        <w:rPr>
          <w:sz w:val="28"/>
          <w:szCs w:val="28"/>
        </w:rPr>
        <w:t>Мендельсон Ф.  Весенняя песня</w:t>
      </w:r>
    </w:p>
    <w:p>
      <w:pPr>
        <w:pStyle w:val="12"/>
        <w:spacing w:lineRule="auto" w:line="360" w:before="0" w:after="0"/>
        <w:rPr>
          <w:sz w:val="28"/>
          <w:szCs w:val="28"/>
        </w:rPr>
      </w:pPr>
      <w:r>
        <w:rPr>
          <w:sz w:val="28"/>
          <w:szCs w:val="28"/>
        </w:rPr>
        <w:t>Моцарт В.А. Менуэт из “Маленькой ночной серенады”.</w:t>
      </w:r>
    </w:p>
    <w:p>
      <w:pPr>
        <w:pStyle w:val="12"/>
        <w:spacing w:lineRule="auto" w:line="360" w:before="0" w:after="0"/>
        <w:rPr>
          <w:sz w:val="28"/>
          <w:szCs w:val="28"/>
        </w:rPr>
      </w:pPr>
      <w:r>
        <w:rPr>
          <w:sz w:val="28"/>
          <w:szCs w:val="28"/>
        </w:rPr>
        <w:t>Мусоргский М. Слеза.</w:t>
      </w:r>
    </w:p>
    <w:p>
      <w:pPr>
        <w:pStyle w:val="12"/>
        <w:spacing w:lineRule="auto" w:line="360" w:before="0" w:after="0"/>
        <w:rPr>
          <w:sz w:val="28"/>
          <w:szCs w:val="28"/>
        </w:rPr>
      </w:pPr>
      <w:r>
        <w:rPr>
          <w:sz w:val="28"/>
          <w:szCs w:val="28"/>
        </w:rPr>
        <w:t>Прокофьев С. Гавот из “Классической симфонии”</w:t>
      </w:r>
    </w:p>
    <w:p>
      <w:pPr>
        <w:pStyle w:val="Standard"/>
        <w:spacing w:lineRule="auto" w:line="360"/>
        <w:rPr/>
      </w:pPr>
      <w:r>
        <w:rPr>
          <w:rFonts w:cs="Times New Roman" w:ascii="Times New Roman" w:hAnsi="Times New Roman"/>
          <w:color w:val="000000"/>
          <w:sz w:val="28"/>
          <w:szCs w:val="28"/>
        </w:rPr>
        <w:t xml:space="preserve">Платти Дж. Соната </w:t>
      </w:r>
      <w:r>
        <w:rPr>
          <w:rStyle w:val="Style14"/>
          <w:rFonts w:cs="Times New Roman" w:ascii="Times New Roman" w:hAnsi="Times New Roman"/>
          <w:sz w:val="28"/>
          <w:szCs w:val="28"/>
        </w:rPr>
        <w:t xml:space="preserve"> </w:t>
      </w:r>
      <w:r>
        <w:rPr>
          <w:rStyle w:val="Style14"/>
          <w:rFonts w:cs="Times New Roman" w:ascii="Times New Roman" w:hAnsi="Times New Roman"/>
          <w:b w:val="false"/>
          <w:sz w:val="28"/>
          <w:szCs w:val="28"/>
        </w:rPr>
        <w:t>op.3 №3 для флейты</w:t>
      </w:r>
    </w:p>
    <w:p>
      <w:pPr>
        <w:pStyle w:val="12"/>
        <w:spacing w:lineRule="auto" w:line="360" w:before="0" w:after="0"/>
        <w:rPr>
          <w:sz w:val="28"/>
          <w:szCs w:val="28"/>
        </w:rPr>
      </w:pPr>
      <w:r>
        <w:rPr>
          <w:sz w:val="28"/>
          <w:szCs w:val="28"/>
        </w:rPr>
        <w:t>Рамо  Ж. Грациозное рондо</w:t>
      </w:r>
    </w:p>
    <w:p>
      <w:pPr>
        <w:pStyle w:val="12"/>
        <w:spacing w:lineRule="auto" w:line="360" w:before="0" w:after="0"/>
        <w:rPr>
          <w:sz w:val="28"/>
          <w:szCs w:val="28"/>
        </w:rPr>
      </w:pPr>
      <w:r>
        <w:rPr>
          <w:sz w:val="28"/>
          <w:szCs w:val="28"/>
        </w:rPr>
        <w:t>Чайковский П. Баркаролла, Подснежник</w:t>
      </w:r>
    </w:p>
    <w:p>
      <w:pPr>
        <w:pStyle w:val="12"/>
        <w:spacing w:lineRule="auto" w:line="360" w:before="0" w:after="0"/>
        <w:rPr>
          <w:sz w:val="28"/>
          <w:szCs w:val="28"/>
        </w:rPr>
      </w:pPr>
      <w:r>
        <w:rPr>
          <w:sz w:val="28"/>
          <w:szCs w:val="28"/>
        </w:rPr>
        <w:t>Шостакович Д. Танец из Балетной сюиты.</w:t>
      </w:r>
    </w:p>
    <w:p>
      <w:pPr>
        <w:pStyle w:val="12"/>
        <w:spacing w:lineRule="auto" w:line="360" w:before="0" w:after="0"/>
        <w:rPr>
          <w:sz w:val="28"/>
          <w:szCs w:val="28"/>
        </w:rPr>
      </w:pPr>
      <w:r>
        <w:rPr>
          <w:sz w:val="28"/>
          <w:szCs w:val="28"/>
        </w:rPr>
        <w:t>Щуровский Ю. «Баркарола»</w:t>
      </w:r>
    </w:p>
    <w:p>
      <w:pPr>
        <w:pStyle w:val="12"/>
        <w:spacing w:lineRule="auto" w:line="360" w:before="0" w:after="0"/>
        <w:rPr>
          <w:sz w:val="28"/>
          <w:szCs w:val="28"/>
        </w:rPr>
      </w:pPr>
      <w:r>
        <w:rPr>
          <w:sz w:val="28"/>
          <w:szCs w:val="28"/>
        </w:rPr>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Примеры программы переводного экзамена</w:t>
      </w:r>
    </w:p>
    <w:p>
      <w:pPr>
        <w:pStyle w:val="Standard"/>
        <w:tabs>
          <w:tab w:val="left" w:pos="226" w:leader="none"/>
        </w:tabs>
        <w:spacing w:lineRule="auto" w:line="360"/>
        <w:rPr/>
      </w:pPr>
      <w:r>
        <w:rPr>
          <w:rFonts w:cs="Times New Roman" w:ascii="Times New Roman" w:hAnsi="Times New Roman"/>
          <w:b/>
          <w:bCs/>
          <w:color w:val="000000"/>
          <w:w w:val="80"/>
          <w:sz w:val="28"/>
          <w:szCs w:val="28"/>
        </w:rPr>
        <w:t xml:space="preserve">1 </w:t>
      </w:r>
      <w:r>
        <w:rPr>
          <w:rFonts w:cs="Times New Roman" w:ascii="Times New Roman" w:hAnsi="Times New Roman"/>
          <w:b/>
          <w:bCs/>
          <w:color w:val="000000"/>
          <w:spacing w:val="-2"/>
          <w:sz w:val="28"/>
          <w:szCs w:val="28"/>
        </w:rPr>
        <w:t>вариант</w:t>
      </w:r>
    </w:p>
    <w:p>
      <w:pPr>
        <w:pStyle w:val="12"/>
        <w:spacing w:lineRule="auto" w:line="360" w:before="0" w:after="0"/>
        <w:rPr>
          <w:sz w:val="28"/>
          <w:szCs w:val="28"/>
        </w:rPr>
      </w:pPr>
      <w:r>
        <w:rPr>
          <w:sz w:val="28"/>
          <w:szCs w:val="28"/>
        </w:rPr>
        <w:t>Шостакович Д. Танец из Балетной сюиты.</w:t>
      </w:r>
    </w:p>
    <w:p>
      <w:pPr>
        <w:pStyle w:val="12"/>
        <w:spacing w:lineRule="auto" w:line="360" w:before="0" w:after="0"/>
        <w:rPr>
          <w:sz w:val="28"/>
          <w:szCs w:val="28"/>
        </w:rPr>
      </w:pPr>
      <w:r>
        <w:rPr>
          <w:sz w:val="28"/>
          <w:szCs w:val="28"/>
        </w:rPr>
        <w:t xml:space="preserve"> </w:t>
      </w:r>
      <w:r>
        <w:rPr>
          <w:sz w:val="28"/>
          <w:szCs w:val="28"/>
        </w:rPr>
        <w:t>Щуровский Ю. «Баркарола»</w:t>
      </w:r>
    </w:p>
    <w:p>
      <w:pPr>
        <w:pStyle w:val="Standard"/>
        <w:tabs>
          <w:tab w:val="left" w:pos="235" w:leader="none"/>
        </w:tabs>
        <w:spacing w:lineRule="auto" w:line="360"/>
        <w:rPr/>
      </w:pPr>
      <w:r>
        <w:rPr>
          <w:rFonts w:cs="Times New Roman" w:ascii="Times New Roman" w:hAnsi="Times New Roman"/>
          <w:b/>
          <w:bCs/>
          <w:color w:val="000000"/>
          <w:sz w:val="28"/>
          <w:szCs w:val="28"/>
        </w:rPr>
        <w:t>2</w:t>
        <w:tab/>
      </w:r>
      <w:r>
        <w:rPr>
          <w:rFonts w:cs="Times New Roman" w:ascii="Times New Roman" w:hAnsi="Times New Roman"/>
          <w:b/>
          <w:bCs/>
          <w:color w:val="000000"/>
          <w:spacing w:val="-2"/>
          <w:sz w:val="28"/>
          <w:szCs w:val="28"/>
        </w:rPr>
        <w:t>вариант</w:t>
      </w:r>
    </w:p>
    <w:p>
      <w:pPr>
        <w:pStyle w:val="12"/>
        <w:spacing w:lineRule="auto" w:line="360" w:before="0" w:after="0"/>
        <w:rPr>
          <w:sz w:val="28"/>
          <w:szCs w:val="28"/>
        </w:rPr>
      </w:pPr>
      <w:r>
        <w:rPr>
          <w:sz w:val="28"/>
          <w:szCs w:val="28"/>
        </w:rPr>
        <w:t>Бизе Ж. Антракт из оперы «Кармен»</w:t>
      </w:r>
    </w:p>
    <w:p>
      <w:pPr>
        <w:pStyle w:val="12"/>
        <w:spacing w:lineRule="auto" w:line="360" w:before="0" w:after="0"/>
        <w:rPr>
          <w:sz w:val="28"/>
          <w:szCs w:val="28"/>
        </w:rPr>
      </w:pPr>
      <w:r>
        <w:rPr>
          <w:sz w:val="28"/>
          <w:szCs w:val="28"/>
        </w:rPr>
        <w:t>Госсек Ф. Тамбурин</w:t>
      </w:r>
    </w:p>
    <w:p>
      <w:pPr>
        <w:pStyle w:val="12"/>
        <w:spacing w:lineRule="auto" w:line="360" w:before="0" w:after="0"/>
        <w:rPr>
          <w:sz w:val="28"/>
          <w:szCs w:val="28"/>
        </w:rPr>
      </w:pPr>
      <w:r>
        <w:rPr>
          <w:sz w:val="28"/>
          <w:szCs w:val="28"/>
        </w:rPr>
      </w:r>
    </w:p>
    <w:p>
      <w:pPr>
        <w:pStyle w:val="12"/>
        <w:spacing w:lineRule="auto" w:line="360" w:before="0" w:after="0"/>
        <w:rPr>
          <w:b/>
          <w:b/>
          <w:sz w:val="28"/>
          <w:szCs w:val="28"/>
        </w:rPr>
      </w:pPr>
      <w:r>
        <w:rPr>
          <w:b/>
          <w:sz w:val="28"/>
          <w:szCs w:val="28"/>
        </w:rPr>
        <w:t>Требования к техническому зачёту</w:t>
      </w:r>
    </w:p>
    <w:p>
      <w:pPr>
        <w:pStyle w:val="12"/>
        <w:spacing w:lineRule="auto" w:line="360" w:before="0" w:after="0"/>
        <w:rPr>
          <w:sz w:val="28"/>
          <w:szCs w:val="28"/>
        </w:rPr>
      </w:pPr>
      <w:r>
        <w:rPr>
          <w:sz w:val="28"/>
          <w:szCs w:val="28"/>
        </w:rPr>
        <w:t>1. Знание мажорных и минорных гамм. Умение играть эти гаммы в штрихах, например, деташе, легато и стаккато</w:t>
      </w:r>
    </w:p>
    <w:p>
      <w:pPr>
        <w:pStyle w:val="12"/>
        <w:spacing w:lineRule="auto" w:line="360" w:before="0" w:after="0"/>
        <w:rPr>
          <w:sz w:val="28"/>
          <w:szCs w:val="28"/>
        </w:rPr>
      </w:pPr>
      <w:r>
        <w:rPr>
          <w:sz w:val="28"/>
          <w:szCs w:val="28"/>
        </w:rPr>
        <w:t>2. Исполнение этюдов в размерах 2/4, 3/4, 4/4, 6/8.</w:t>
      </w:r>
    </w:p>
    <w:p>
      <w:pPr>
        <w:pStyle w:val="12"/>
        <w:spacing w:lineRule="auto" w:line="360" w:before="0" w:after="0"/>
        <w:rPr>
          <w:sz w:val="28"/>
          <w:szCs w:val="28"/>
        </w:rPr>
      </w:pPr>
      <w:r>
        <w:rPr>
          <w:sz w:val="28"/>
          <w:szCs w:val="28"/>
        </w:rPr>
        <w:t>3. Чтение с листа</w:t>
      </w:r>
    </w:p>
    <w:p>
      <w:pPr>
        <w:pStyle w:val="12"/>
        <w:spacing w:lineRule="auto" w:line="360" w:before="0" w:after="0"/>
        <w:rPr>
          <w:sz w:val="28"/>
          <w:szCs w:val="28"/>
        </w:rPr>
      </w:pPr>
      <w:r>
        <w:rPr>
          <w:sz w:val="28"/>
          <w:szCs w:val="28"/>
        </w:rPr>
        <w:t>4. Знание музыкальных терминов</w:t>
      </w:r>
    </w:p>
    <w:p>
      <w:pPr>
        <w:pStyle w:val="12"/>
        <w:spacing w:lineRule="auto" w:line="360"/>
        <w:jc w:val="center"/>
        <w:rPr>
          <w:b/>
          <w:b/>
          <w:bCs/>
          <w:color w:val="000000"/>
          <w:spacing w:val="-1"/>
          <w:sz w:val="28"/>
          <w:szCs w:val="28"/>
        </w:rPr>
      </w:pPr>
      <w:r>
        <w:rPr>
          <w:b/>
          <w:bCs/>
          <w:color w:val="000000"/>
          <w:spacing w:val="-1"/>
          <w:sz w:val="28"/>
          <w:szCs w:val="28"/>
        </w:rPr>
        <w:t>Четвертый класс</w:t>
      </w:r>
    </w:p>
    <w:p>
      <w:pPr>
        <w:pStyle w:val="Standard"/>
        <w:tabs>
          <w:tab w:val="left" w:pos="2861" w:leader="none"/>
        </w:tabs>
        <w:spacing w:lineRule="auto" w:line="360"/>
        <w:rPr/>
      </w:pPr>
      <w:r>
        <w:rPr>
          <w:rFonts w:cs="Times New Roman" w:ascii="Times New Roman" w:hAnsi="Times New Roman"/>
          <w:i/>
          <w:iCs/>
          <w:color w:val="000000"/>
          <w:spacing w:val="-1"/>
          <w:sz w:val="28"/>
          <w:szCs w:val="28"/>
        </w:rPr>
        <w:t>Аудиторные занятия 2,5 часа в неделю</w:t>
        <w:br/>
      </w:r>
      <w:r>
        <w:rPr>
          <w:rFonts w:cs="Times New Roman" w:ascii="Times New Roman" w:hAnsi="Times New Roman"/>
          <w:i/>
          <w:iCs/>
          <w:color w:val="000000"/>
          <w:spacing w:val="-4"/>
          <w:sz w:val="28"/>
          <w:szCs w:val="28"/>
        </w:rPr>
        <w:t>Консультации</w:t>
      </w:r>
      <w:r>
        <w:rPr>
          <w:rFonts w:cs="Times New Roman" w:ascii="Times New Roman" w:hAnsi="Times New Roman"/>
          <w:i/>
          <w:iCs/>
          <w:color w:val="000000"/>
          <w:sz w:val="28"/>
          <w:szCs w:val="28"/>
        </w:rPr>
        <w:t xml:space="preserve"> 8</w:t>
      </w:r>
      <w:r>
        <w:rPr>
          <w:rFonts w:cs="Times New Roman" w:ascii="Times New Roman" w:hAnsi="Times New Roman"/>
          <w:i/>
          <w:iCs/>
          <w:color w:val="000000"/>
          <w:spacing w:val="-2"/>
          <w:sz w:val="28"/>
          <w:szCs w:val="28"/>
        </w:rPr>
        <w:t xml:space="preserve"> часа в год</w:t>
      </w:r>
    </w:p>
    <w:p>
      <w:pPr>
        <w:pStyle w:val="Standard"/>
        <w:tabs>
          <w:tab w:val="left" w:pos="2861" w:leader="none"/>
        </w:tabs>
        <w:spacing w:lineRule="auto" w:line="360"/>
        <w:rPr>
          <w:sz w:val="28"/>
          <w:szCs w:val="28"/>
        </w:rPr>
      </w:pPr>
      <w:r>
        <w:rPr>
          <w:sz w:val="28"/>
          <w:szCs w:val="28"/>
        </w:rPr>
      </w:r>
    </w:p>
    <w:p>
      <w:pPr>
        <w:pStyle w:val="12"/>
        <w:spacing w:lineRule="auto" w:line="360" w:before="0" w:after="0"/>
        <w:ind w:left="0" w:right="0" w:firstLine="709"/>
        <w:jc w:val="both"/>
        <w:rPr>
          <w:sz w:val="28"/>
          <w:szCs w:val="28"/>
        </w:rPr>
      </w:pPr>
      <w:r>
        <w:rPr>
          <w:sz w:val="28"/>
          <w:szCs w:val="28"/>
        </w:rPr>
        <w:t>Комплексное развитие исполнительской техники. Развитие навыков чтения с листа и самостоятельной работы. Дальнейшее изучение музыкальной терминологии. Работа над ведением звука, его устойчивостью и ровностью. Работа над динамикой, фразировкой, интонацией, выразительностью исполнения. Знакомство с произведениями крупной формы.</w:t>
      </w:r>
    </w:p>
    <w:p>
      <w:pPr>
        <w:pStyle w:val="12"/>
        <w:spacing w:lineRule="auto" w:line="360" w:before="0" w:after="0"/>
        <w:ind w:left="0" w:right="0" w:firstLine="709"/>
        <w:jc w:val="both"/>
        <w:rPr/>
      </w:pPr>
      <w:r>
        <w:rPr>
          <w:color w:val="000000"/>
          <w:spacing w:val="-1"/>
          <w:sz w:val="28"/>
          <w:szCs w:val="28"/>
        </w:rPr>
        <w:t xml:space="preserve">Мажорные и минорные гаммы в тональностях до четырех знаков, в том числе доминантсептаккорды, уменьшенные септаккорды и их обращения. Хроматические гаммы в тональностях. (Гаммы исполняются штрихами деташе, двойное стаккато и легато). </w:t>
      </w:r>
      <w:r>
        <w:rPr>
          <w:color w:val="000000"/>
          <w:spacing w:val="-3"/>
          <w:sz w:val="28"/>
          <w:szCs w:val="28"/>
        </w:rPr>
        <w:t>10-15 этюдов (по нотам). 3-5 пьес и / или 1-2 произведения крупной формы.</w:t>
      </w:r>
    </w:p>
    <w:p>
      <w:pPr>
        <w:pStyle w:val="12"/>
        <w:spacing w:lineRule="auto" w:line="360" w:before="0" w:after="0"/>
        <w:ind w:left="0" w:right="0" w:firstLine="709"/>
        <w:jc w:val="both"/>
        <w:rPr>
          <w:sz w:val="28"/>
          <w:szCs w:val="28"/>
        </w:rPr>
      </w:pPr>
      <w:r>
        <w:rPr>
          <w:sz w:val="28"/>
          <w:szCs w:val="28"/>
        </w:rP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w:t>
      </w:r>
    </w:p>
    <w:p>
      <w:pPr>
        <w:pStyle w:val="Standard"/>
        <w:spacing w:lineRule="auto" w:line="360"/>
        <w:ind w:left="744" w:right="0" w:hanging="0"/>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t>Примерный репертуарный список</w:t>
      </w:r>
    </w:p>
    <w:p>
      <w:pPr>
        <w:pStyle w:val="Standard"/>
        <w:spacing w:lineRule="auto" w:line="360"/>
        <w:rPr>
          <w:rFonts w:ascii="Times New Roman" w:hAnsi="Times New Roman" w:cs="Times New Roman"/>
          <w:b/>
          <w:b/>
          <w:bCs/>
          <w:i/>
          <w:i/>
          <w:iCs/>
          <w:color w:val="000000"/>
          <w:spacing w:val="4"/>
          <w:sz w:val="28"/>
          <w:szCs w:val="28"/>
        </w:rPr>
      </w:pPr>
      <w:r>
        <w:rPr>
          <w:rFonts w:cs="Times New Roman" w:ascii="Times New Roman" w:hAnsi="Times New Roman"/>
          <w:b/>
          <w:bCs/>
          <w:i/>
          <w:iCs/>
          <w:color w:val="000000"/>
          <w:spacing w:val="4"/>
          <w:sz w:val="28"/>
          <w:szCs w:val="28"/>
        </w:rPr>
        <w:t>Упражнения и этюды:</w:t>
      </w:r>
    </w:p>
    <w:p>
      <w:pPr>
        <w:pStyle w:val="12"/>
        <w:spacing w:lineRule="auto" w:line="360" w:before="0" w:after="0"/>
        <w:rPr>
          <w:color w:val="000000"/>
          <w:spacing w:val="-2"/>
          <w:sz w:val="28"/>
          <w:szCs w:val="28"/>
        </w:rPr>
      </w:pPr>
      <w:r>
        <w:rPr>
          <w:color w:val="000000"/>
          <w:spacing w:val="-2"/>
          <w:sz w:val="28"/>
          <w:szCs w:val="28"/>
        </w:rPr>
        <w:t>Платонов Н. Школа игры на флейте. М.,1983</w:t>
      </w:r>
    </w:p>
    <w:p>
      <w:pPr>
        <w:pStyle w:val="12"/>
        <w:spacing w:lineRule="auto" w:line="360" w:before="0" w:after="0"/>
        <w:rPr>
          <w:sz w:val="28"/>
          <w:szCs w:val="28"/>
        </w:rPr>
      </w:pPr>
      <w:r>
        <w:rPr>
          <w:sz w:val="28"/>
          <w:szCs w:val="28"/>
        </w:rPr>
        <w:t>Э. Келлер 20 легких мелодических прогрессивных упражнений, Оп. 93, книга 1</w:t>
      </w:r>
    </w:p>
    <w:p>
      <w:pPr>
        <w:pStyle w:val="12"/>
        <w:spacing w:lineRule="auto" w:line="360" w:before="0" w:after="0"/>
        <w:rPr>
          <w:color w:val="000000"/>
          <w:spacing w:val="2"/>
          <w:sz w:val="28"/>
          <w:szCs w:val="28"/>
        </w:rPr>
      </w:pPr>
      <w:r>
        <w:rPr>
          <w:color w:val="000000"/>
          <w:spacing w:val="2"/>
          <w:sz w:val="28"/>
          <w:szCs w:val="28"/>
        </w:rPr>
        <w:t>Должиков Ю. Нотная папка флейтиста. - М., 2004.</w:t>
      </w:r>
    </w:p>
    <w:p>
      <w:pPr>
        <w:pStyle w:val="12"/>
        <w:spacing w:lineRule="auto" w:line="360" w:before="0" w:after="0"/>
        <w:rPr>
          <w:color w:val="000000"/>
          <w:spacing w:val="2"/>
          <w:sz w:val="28"/>
          <w:szCs w:val="28"/>
        </w:rPr>
      </w:pPr>
      <w:r>
        <w:rPr>
          <w:color w:val="000000"/>
          <w:spacing w:val="2"/>
          <w:sz w:val="28"/>
          <w:szCs w:val="28"/>
        </w:rPr>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t>Пьесы: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Андерсен И. Тарантелла</w:t>
      </w:r>
    </w:p>
    <w:p>
      <w:pPr>
        <w:pStyle w:val="Standard"/>
        <w:spacing w:lineRule="auto" w:line="360"/>
        <w:rPr/>
      </w:pPr>
      <w:r>
        <w:rPr>
          <w:rFonts w:cs="Times New Roman" w:ascii="Times New Roman" w:hAnsi="Times New Roman"/>
          <w:sz w:val="28"/>
          <w:szCs w:val="28"/>
        </w:rPr>
        <w:t xml:space="preserve">Бах И. С. Сюита </w:t>
      </w:r>
      <w:r>
        <w:rPr>
          <w:rFonts w:cs="Times New Roman" w:ascii="Times New Roman" w:hAnsi="Times New Roman"/>
          <w:sz w:val="28"/>
          <w:szCs w:val="28"/>
          <w:lang w:val="en-US"/>
        </w:rPr>
        <w:t>h</w:t>
      </w:r>
      <w:r>
        <w:rPr>
          <w:rFonts w:cs="Times New Roman" w:ascii="Times New Roman" w:hAnsi="Times New Roman"/>
          <w:sz w:val="28"/>
          <w:szCs w:val="28"/>
        </w:rPr>
        <w:t>-</w:t>
      </w:r>
      <w:r>
        <w:rPr>
          <w:rFonts w:cs="Times New Roman" w:ascii="Times New Roman" w:hAnsi="Times New Roman"/>
          <w:sz w:val="28"/>
          <w:szCs w:val="28"/>
          <w:lang w:val="en-US"/>
        </w:rPr>
        <w:t>moll</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Бизе Ж. Менуэт из сюиты № 2 «Арлезианка»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Василенко С. Сюита «Весной»</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Гендель Г. Ф. Сонаты №</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Дебюсси К.  «Лунный свет»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Перголези Дж.  Концерт соль мажор</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Моцарт В. А. Шесть сонат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Платонов Н. Вариации на русскую тему</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Рахманинов С. Вокализ</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Синисало Г. Три миниатюры</w:t>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Примерная программа промежуточной аттестации</w:t>
      </w:r>
    </w:p>
    <w:p>
      <w:pPr>
        <w:pStyle w:val="Standard"/>
        <w:numPr>
          <w:ilvl w:val="0"/>
          <w:numId w:val="17"/>
        </w:numPr>
        <w:tabs>
          <w:tab w:val="left" w:pos="235" w:leader="none"/>
        </w:tabs>
        <w:spacing w:lineRule="auto" w:line="360"/>
        <w:ind w:left="0" w:right="0" w:hanging="0"/>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Рахманинов С. Вокализ</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Андерсен И. Тарантелла</w:t>
      </w:r>
    </w:p>
    <w:p>
      <w:pPr>
        <w:pStyle w:val="Standard"/>
        <w:numPr>
          <w:ilvl w:val="0"/>
          <w:numId w:val="4"/>
        </w:numPr>
        <w:tabs>
          <w:tab w:val="left" w:pos="235" w:leader="none"/>
        </w:tabs>
        <w:spacing w:lineRule="auto" w:line="360"/>
        <w:ind w:left="0" w:right="0" w:hanging="0"/>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Платонов Н. Вариации на русскую тему</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Дебюсси К.  «Лунный свет»</w:t>
      </w:r>
    </w:p>
    <w:p>
      <w:pPr>
        <w:pStyle w:val="12"/>
        <w:spacing w:lineRule="auto" w:line="360" w:before="0" w:after="0"/>
        <w:rPr>
          <w:sz w:val="28"/>
          <w:szCs w:val="28"/>
        </w:rPr>
      </w:pPr>
      <w:r>
        <w:rPr>
          <w:sz w:val="28"/>
          <w:szCs w:val="28"/>
        </w:rPr>
      </w:r>
    </w:p>
    <w:p>
      <w:pPr>
        <w:pStyle w:val="12"/>
        <w:spacing w:lineRule="auto" w:line="360" w:before="0" w:after="0"/>
        <w:rPr>
          <w:b/>
          <w:b/>
          <w:sz w:val="28"/>
          <w:szCs w:val="28"/>
        </w:rPr>
      </w:pPr>
      <w:r>
        <w:rPr>
          <w:b/>
          <w:sz w:val="28"/>
          <w:szCs w:val="28"/>
        </w:rPr>
        <w:t>Требования к техническому зачету:</w:t>
      </w:r>
    </w:p>
    <w:p>
      <w:pPr>
        <w:pStyle w:val="12"/>
        <w:spacing w:lineRule="auto" w:line="360" w:before="0" w:after="0"/>
        <w:rPr>
          <w:sz w:val="28"/>
          <w:szCs w:val="28"/>
        </w:rPr>
      </w:pPr>
      <w:r>
        <w:rPr>
          <w:sz w:val="28"/>
          <w:szCs w:val="28"/>
        </w:rPr>
        <w:t>1. Знание мажорных и минорных гамм до 4-х знаков включительно. Умение играть эти гаммы в различных штрихах.</w:t>
      </w:r>
    </w:p>
    <w:p>
      <w:pPr>
        <w:pStyle w:val="12"/>
        <w:spacing w:lineRule="auto" w:line="360" w:before="0" w:after="0"/>
        <w:rPr>
          <w:sz w:val="28"/>
          <w:szCs w:val="28"/>
        </w:rPr>
      </w:pPr>
      <w:r>
        <w:rPr>
          <w:sz w:val="28"/>
          <w:szCs w:val="28"/>
        </w:rPr>
        <w:t>2. Исполнение этюдов средней технической сложности, как легато, так и стаккато, в любых размерах и ритмах</w:t>
      </w:r>
    </w:p>
    <w:p>
      <w:pPr>
        <w:pStyle w:val="12"/>
        <w:spacing w:lineRule="auto" w:line="360" w:before="0" w:after="0"/>
        <w:rPr>
          <w:sz w:val="28"/>
          <w:szCs w:val="28"/>
        </w:rPr>
      </w:pPr>
      <w:r>
        <w:rPr>
          <w:sz w:val="28"/>
          <w:szCs w:val="28"/>
        </w:rPr>
        <w:t>3. Чтение с листа</w:t>
      </w:r>
    </w:p>
    <w:p>
      <w:pPr>
        <w:pStyle w:val="12"/>
        <w:spacing w:lineRule="auto" w:line="360" w:before="0" w:after="0"/>
        <w:rPr>
          <w:sz w:val="28"/>
          <w:szCs w:val="28"/>
        </w:rPr>
      </w:pPr>
      <w:r>
        <w:rPr>
          <w:sz w:val="28"/>
          <w:szCs w:val="28"/>
        </w:rPr>
        <w:t>4. Знание музыкальных терминов</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r>
    </w:p>
    <w:p>
      <w:pPr>
        <w:pStyle w:val="Standard"/>
        <w:spacing w:lineRule="auto" w:line="360"/>
        <w:jc w:val="center"/>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Пятый класс</w:t>
      </w:r>
    </w:p>
    <w:p>
      <w:pPr>
        <w:pStyle w:val="Standard"/>
        <w:tabs>
          <w:tab w:val="left" w:pos="2871" w:leader="none"/>
        </w:tabs>
        <w:spacing w:lineRule="auto" w:line="360"/>
        <w:ind w:left="10" w:right="4147" w:hanging="0"/>
        <w:rPr/>
      </w:pPr>
      <w:r>
        <w:rPr>
          <w:rFonts w:cs="Times New Roman" w:ascii="Times New Roman" w:hAnsi="Times New Roman"/>
          <w:i/>
          <w:iCs/>
          <w:color w:val="000000"/>
          <w:spacing w:val="-1"/>
          <w:sz w:val="28"/>
          <w:szCs w:val="28"/>
        </w:rPr>
        <w:t>Аудиторные занятия 2,5 часа в неделю</w:t>
        <w:br/>
      </w:r>
      <w:r>
        <w:rPr>
          <w:rFonts w:cs="Times New Roman" w:ascii="Times New Roman" w:hAnsi="Times New Roman"/>
          <w:i/>
          <w:iCs/>
          <w:color w:val="000000"/>
          <w:spacing w:val="-4"/>
          <w:sz w:val="28"/>
          <w:szCs w:val="28"/>
        </w:rPr>
        <w:t>Консультации</w:t>
      </w:r>
      <w:r>
        <w:rPr>
          <w:rFonts w:cs="Times New Roman" w:ascii="Times New Roman" w:hAnsi="Times New Roman"/>
          <w:i/>
          <w:iCs/>
          <w:color w:val="000000"/>
          <w:sz w:val="28"/>
          <w:szCs w:val="28"/>
        </w:rPr>
        <w:t xml:space="preserve"> 8</w:t>
      </w:r>
      <w:r>
        <w:rPr>
          <w:rFonts w:cs="Times New Roman" w:ascii="Times New Roman" w:hAnsi="Times New Roman"/>
          <w:i/>
          <w:iCs/>
          <w:color w:val="000000"/>
          <w:spacing w:val="-2"/>
          <w:sz w:val="28"/>
          <w:szCs w:val="28"/>
        </w:rPr>
        <w:t xml:space="preserve"> часа в год</w:t>
      </w:r>
    </w:p>
    <w:p>
      <w:pPr>
        <w:pStyle w:val="Standard"/>
        <w:spacing w:lineRule="auto" w:line="360"/>
        <w:ind w:left="0" w:right="0" w:firstLine="709"/>
        <w:jc w:val="both"/>
        <w:rPr/>
      </w:pPr>
      <w:r>
        <w:rPr>
          <w:rFonts w:cs="Times New Roman" w:ascii="Times New Roman" w:hAnsi="Times New Roman"/>
          <w:color w:val="000000"/>
          <w:spacing w:val="3"/>
          <w:sz w:val="28"/>
          <w:szCs w:val="28"/>
        </w:rPr>
        <w:t xml:space="preserve">Главная задача пятого класса - предоставить выпускную программу в </w:t>
      </w:r>
      <w:r>
        <w:rPr>
          <w:rFonts w:cs="Times New Roman" w:ascii="Times New Roman" w:hAnsi="Times New Roman"/>
          <w:color w:val="000000"/>
          <w:spacing w:val="-1"/>
          <w:sz w:val="28"/>
          <w:szCs w:val="28"/>
        </w:rPr>
        <w:t>максимально качественном виде. Перед экзаменом учащийся обыгрывает выпускную программу на зачетах, классных вечерах и концертах.</w:t>
      </w:r>
    </w:p>
    <w:p>
      <w:pPr>
        <w:pStyle w:val="12"/>
        <w:spacing w:lineRule="auto" w:line="360" w:before="0" w:after="0"/>
        <w:ind w:left="0" w:right="0" w:firstLine="709"/>
        <w:jc w:val="both"/>
        <w:rPr>
          <w:sz w:val="28"/>
          <w:szCs w:val="28"/>
        </w:rPr>
      </w:pPr>
      <w:r>
        <w:rPr>
          <w:sz w:val="28"/>
          <w:szCs w:val="28"/>
        </w:rPr>
        <w:t>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Работа над качеством звука, динамикой, интонацией,  ведением звука и фразировкой.</w:t>
      </w:r>
    </w:p>
    <w:p>
      <w:pPr>
        <w:pStyle w:val="12"/>
        <w:spacing w:lineRule="auto" w:line="360" w:before="0" w:after="0"/>
        <w:ind w:left="0" w:right="0" w:firstLine="709"/>
        <w:jc w:val="both"/>
        <w:rPr/>
      </w:pPr>
      <w:r>
        <w:rPr>
          <w:color w:val="000000"/>
          <w:spacing w:val="2"/>
          <w:sz w:val="28"/>
          <w:szCs w:val="28"/>
        </w:rPr>
        <w:t xml:space="preserve">Мажорные и минорные гаммы в тональностях до пяти знаков, в том </w:t>
      </w:r>
      <w:r>
        <w:rPr>
          <w:color w:val="000000"/>
          <w:spacing w:val="-1"/>
          <w:sz w:val="28"/>
          <w:szCs w:val="28"/>
        </w:rPr>
        <w:t xml:space="preserve">числе доминантсептаккорды, уменьшенные септаккорды и их обращения. Исполнять в подвижном темпе различными штрихами. </w:t>
      </w:r>
      <w:r>
        <w:rPr>
          <w:color w:val="000000"/>
          <w:spacing w:val="-3"/>
          <w:sz w:val="28"/>
          <w:szCs w:val="28"/>
        </w:rPr>
        <w:t>10-15 этюдов (по нотам). 3-5 пьес и / или 1-2 произведения крупной формы.</w:t>
      </w:r>
    </w:p>
    <w:p>
      <w:pPr>
        <w:pStyle w:val="12"/>
        <w:spacing w:lineRule="auto" w:line="360" w:before="0" w:after="0"/>
        <w:ind w:left="0" w:right="0" w:firstLine="709"/>
        <w:jc w:val="both"/>
        <w:rPr>
          <w:sz w:val="28"/>
          <w:szCs w:val="28"/>
        </w:rPr>
      </w:pPr>
      <w:r>
        <w:rPr>
          <w:sz w:val="28"/>
          <w:szCs w:val="28"/>
        </w:rPr>
        <w:t>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произведение крупной формы). Итоговый экзамен в виде академического концерта.</w:t>
      </w:r>
    </w:p>
    <w:p>
      <w:pPr>
        <w:pStyle w:val="Standard"/>
        <w:spacing w:lineRule="auto" w:line="360"/>
        <w:ind w:left="0" w:right="0" w:firstLine="709"/>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r>
    </w:p>
    <w:p>
      <w:pPr>
        <w:pStyle w:val="Standard"/>
        <w:spacing w:lineRule="auto" w:line="360"/>
        <w:rPr>
          <w:rFonts w:ascii="Times New Roman" w:hAnsi="Times New Roman" w:cs="Times New Roman"/>
          <w:b/>
          <w:b/>
          <w:bCs/>
          <w:color w:val="000000"/>
          <w:spacing w:val="-3"/>
          <w:sz w:val="28"/>
          <w:szCs w:val="28"/>
        </w:rPr>
      </w:pPr>
      <w:r>
        <w:rPr>
          <w:rFonts w:cs="Times New Roman" w:ascii="Times New Roman" w:hAnsi="Times New Roman"/>
          <w:b/>
          <w:bCs/>
          <w:color w:val="000000"/>
          <w:spacing w:val="-3"/>
          <w:sz w:val="28"/>
          <w:szCs w:val="28"/>
        </w:rPr>
        <w:t>Примерный репертуарный список</w:t>
      </w:r>
    </w:p>
    <w:p>
      <w:pPr>
        <w:pStyle w:val="Standard"/>
        <w:spacing w:lineRule="auto" w:line="360"/>
        <w:rPr>
          <w:rFonts w:ascii="Times New Roman" w:hAnsi="Times New Roman" w:cs="Times New Roman"/>
          <w:b/>
          <w:b/>
          <w:bCs/>
          <w:i/>
          <w:i/>
          <w:iCs/>
          <w:color w:val="000000"/>
          <w:spacing w:val="-3"/>
          <w:sz w:val="28"/>
          <w:szCs w:val="28"/>
        </w:rPr>
      </w:pPr>
      <w:r>
        <w:rPr>
          <w:rFonts w:cs="Times New Roman" w:ascii="Times New Roman" w:hAnsi="Times New Roman"/>
          <w:b/>
          <w:bCs/>
          <w:i/>
          <w:iCs/>
          <w:color w:val="000000"/>
          <w:spacing w:val="-3"/>
          <w:sz w:val="28"/>
          <w:szCs w:val="28"/>
        </w:rPr>
        <w:t>Упражнения и этюды:</w:t>
      </w:r>
    </w:p>
    <w:p>
      <w:pPr>
        <w:pStyle w:val="Standard"/>
        <w:spacing w:lineRule="auto" w:line="360"/>
        <w:rPr>
          <w:rFonts w:ascii="Times New Roman" w:hAnsi="Times New Roman"/>
          <w:color w:val="000000"/>
          <w:spacing w:val="-2"/>
          <w:sz w:val="28"/>
          <w:szCs w:val="28"/>
        </w:rPr>
      </w:pPr>
      <w:r>
        <w:rPr>
          <w:rFonts w:ascii="Times New Roman" w:hAnsi="Times New Roman"/>
          <w:color w:val="000000"/>
          <w:spacing w:val="-2"/>
          <w:sz w:val="28"/>
          <w:szCs w:val="28"/>
        </w:rPr>
        <w:t>Платонов Н. Школа игры на флейте. М.,1983</w:t>
      </w:r>
    </w:p>
    <w:p>
      <w:pPr>
        <w:pStyle w:val="12"/>
        <w:spacing w:lineRule="auto" w:line="360" w:before="0" w:after="0"/>
        <w:rPr>
          <w:sz w:val="28"/>
          <w:szCs w:val="28"/>
        </w:rPr>
      </w:pPr>
      <w:r>
        <w:rPr>
          <w:sz w:val="28"/>
          <w:szCs w:val="28"/>
        </w:rPr>
        <w:t>Э. Келлер 20 легких мелодических прогрессивных упражнений, Оп. 93, книга 1</w:t>
      </w:r>
    </w:p>
    <w:p>
      <w:pPr>
        <w:pStyle w:val="12"/>
        <w:spacing w:lineRule="auto" w:line="360" w:before="0" w:after="0"/>
        <w:rPr>
          <w:sz w:val="28"/>
          <w:szCs w:val="28"/>
        </w:rPr>
      </w:pPr>
      <w:r>
        <w:rPr>
          <w:sz w:val="28"/>
          <w:szCs w:val="28"/>
        </w:rPr>
        <w:t>Должиков Ю. Нотная папка флейтиста. - М., 2004.</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100 этюдов для флейты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Моиз М. Упражнения на артикуляцию. СПб. Композитор, 2000.</w:t>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r>
    </w:p>
    <w:p>
      <w:pPr>
        <w:pStyle w:val="Standard"/>
        <w:spacing w:lineRule="auto" w:line="360"/>
        <w:rPr>
          <w:rFonts w:ascii="Times New Roman" w:hAnsi="Times New Roman" w:cs="Times New Roman"/>
          <w:b/>
          <w:b/>
          <w:bCs/>
          <w:i/>
          <w:i/>
          <w:iCs/>
          <w:color w:val="000000"/>
          <w:spacing w:val="-2"/>
          <w:sz w:val="28"/>
          <w:szCs w:val="28"/>
        </w:rPr>
      </w:pPr>
      <w:r>
        <w:rPr>
          <w:rFonts w:cs="Times New Roman" w:ascii="Times New Roman" w:hAnsi="Times New Roman"/>
          <w:b/>
          <w:bCs/>
          <w:i/>
          <w:iCs/>
          <w:color w:val="000000"/>
          <w:spacing w:val="-2"/>
          <w:sz w:val="28"/>
          <w:szCs w:val="28"/>
        </w:rPr>
        <w:t>Пьесы: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Бах И. С. Сюита си минор, Сонаты № 2, №4</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Бетховен Л. Серенада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Блодек В. Концерт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Верачини Ф. 12 сонат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Вивальди А. Концерт ре мажор</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Гендель Г. Ф. Сонаты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Глиэр Р. Мелодия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Годар Б. Сюита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Дебюсси К. Лунный свет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Кванц И. Ариозо и престо из Сонаты ре мажор; Концерт соль мажор</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Меркаданте М. Концерт соль мажор</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Прокофьев С. Танец девушек из балета «Ромео и Джульетта»</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Стамиц К. Концерт соль-мажор</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Форе Г. Фантазия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Цыбин В. Концертные этюды</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Чайковский П. Мелодия</w:t>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r>
    </w:p>
    <w:p>
      <w:pPr>
        <w:pStyle w:val="Standard"/>
        <w:spacing w:lineRule="auto" w:line="360"/>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t>Примерная  программа промежуточной (итоговой) аттестации:</w:t>
      </w:r>
    </w:p>
    <w:p>
      <w:pPr>
        <w:pStyle w:val="Standard"/>
        <w:tabs>
          <w:tab w:val="left" w:pos="226" w:leader="none"/>
        </w:tabs>
        <w:spacing w:lineRule="auto" w:line="360"/>
        <w:rPr/>
      </w:pPr>
      <w:r>
        <w:rPr>
          <w:rFonts w:cs="Times New Roman" w:ascii="Times New Roman" w:hAnsi="Times New Roman"/>
          <w:b/>
          <w:bCs/>
          <w:color w:val="000000"/>
          <w:sz w:val="28"/>
          <w:szCs w:val="28"/>
        </w:rPr>
        <w:t>1</w:t>
        <w:tab/>
      </w: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Гендель Г. Соната №7  3,4 ч</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Глиэр Р. Мелодия</w:t>
      </w:r>
    </w:p>
    <w:p>
      <w:pPr>
        <w:pStyle w:val="Standard"/>
        <w:tabs>
          <w:tab w:val="left" w:pos="226" w:leader="none"/>
        </w:tabs>
        <w:spacing w:lineRule="auto" w:line="360"/>
        <w:rPr/>
      </w:pPr>
      <w:r>
        <w:rPr>
          <w:rFonts w:cs="Times New Roman" w:ascii="Times New Roman" w:hAnsi="Times New Roman"/>
          <w:b/>
          <w:bCs/>
          <w:color w:val="000000"/>
          <w:sz w:val="28"/>
          <w:szCs w:val="28"/>
        </w:rPr>
        <w:t>2</w:t>
        <w:tab/>
      </w:r>
      <w:r>
        <w:rPr>
          <w:rFonts w:cs="Times New Roman" w:ascii="Times New Roman" w:hAnsi="Times New Roman"/>
          <w:b/>
          <w:bCs/>
          <w:color w:val="000000"/>
          <w:spacing w:val="-2"/>
          <w:sz w:val="28"/>
          <w:szCs w:val="28"/>
        </w:rPr>
        <w:t>вариант</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Стамиц К. Концерт соль-мажор 1 ч.</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t>Чайковский П. Мелодия</w:t>
      </w:r>
    </w:p>
    <w:p>
      <w:pPr>
        <w:pStyle w:val="Standard"/>
        <w:spacing w:lineRule="auto" w:line="360"/>
        <w:rPr>
          <w:rFonts w:ascii="Times New Roman" w:hAnsi="Times New Roman" w:cs="Times New Roman"/>
          <w:sz w:val="28"/>
          <w:szCs w:val="28"/>
        </w:rPr>
      </w:pPr>
      <w:r>
        <w:rPr>
          <w:rFonts w:cs="Times New Roman" w:ascii="Times New Roman" w:hAnsi="Times New Roman"/>
          <w:sz w:val="28"/>
          <w:szCs w:val="28"/>
        </w:rPr>
      </w:r>
    </w:p>
    <w:p>
      <w:pPr>
        <w:pStyle w:val="12"/>
        <w:spacing w:lineRule="auto" w:line="360" w:before="0" w:after="0"/>
        <w:rPr>
          <w:b/>
          <w:b/>
          <w:sz w:val="28"/>
          <w:szCs w:val="28"/>
        </w:rPr>
      </w:pPr>
      <w:r>
        <w:rPr>
          <w:b/>
          <w:sz w:val="28"/>
          <w:szCs w:val="28"/>
        </w:rPr>
        <w:t>Требования к техническому зачету:</w:t>
      </w:r>
    </w:p>
    <w:p>
      <w:pPr>
        <w:pStyle w:val="12"/>
        <w:spacing w:lineRule="auto" w:line="360" w:before="0" w:after="0"/>
        <w:rPr>
          <w:sz w:val="28"/>
          <w:szCs w:val="28"/>
        </w:rPr>
      </w:pPr>
      <w:r>
        <w:rPr>
          <w:sz w:val="28"/>
          <w:szCs w:val="28"/>
        </w:rPr>
        <w:t>1. Гаммы мажорные и минорные, оборотные, всеми штрихами.</w:t>
      </w:r>
    </w:p>
    <w:p>
      <w:pPr>
        <w:pStyle w:val="12"/>
        <w:spacing w:lineRule="auto" w:line="360" w:before="0" w:after="0"/>
        <w:rPr>
          <w:sz w:val="28"/>
          <w:szCs w:val="28"/>
        </w:rPr>
      </w:pPr>
      <w:r>
        <w:rPr>
          <w:sz w:val="28"/>
          <w:szCs w:val="28"/>
        </w:rPr>
        <w:t>2. Исполнение этюдов на все виды техники.</w:t>
      </w:r>
    </w:p>
    <w:p>
      <w:pPr>
        <w:pStyle w:val="12"/>
        <w:spacing w:lineRule="auto" w:line="360" w:before="0" w:after="0"/>
        <w:rPr>
          <w:sz w:val="28"/>
          <w:szCs w:val="28"/>
        </w:rPr>
      </w:pPr>
      <w:r>
        <w:rPr>
          <w:sz w:val="28"/>
          <w:szCs w:val="28"/>
        </w:rPr>
        <w:t>3. Чтение с листа.</w:t>
      </w:r>
    </w:p>
    <w:p>
      <w:pPr>
        <w:pStyle w:val="12"/>
        <w:spacing w:lineRule="auto" w:line="360" w:before="0" w:after="0"/>
        <w:rPr>
          <w:sz w:val="28"/>
          <w:szCs w:val="28"/>
        </w:rPr>
      </w:pPr>
      <w:r>
        <w:rPr>
          <w:sz w:val="28"/>
          <w:szCs w:val="28"/>
        </w:rPr>
        <w:t>4. Знание музыкальных терминов</w:t>
      </w:r>
    </w:p>
    <w:p>
      <w:pPr>
        <w:pStyle w:val="Standard"/>
        <w:spacing w:lineRule="auto" w:line="360"/>
        <w:ind w:left="0" w:right="0" w:hanging="0"/>
        <w:jc w:val="center"/>
        <w:rPr>
          <w:rFonts w:ascii="Times New Roman" w:hAnsi="Times New Roman" w:cs="Times New Roman"/>
          <w:b/>
          <w:b/>
          <w:bCs/>
          <w:color w:val="000000"/>
          <w:spacing w:val="-1"/>
          <w:sz w:val="28"/>
          <w:szCs w:val="28"/>
        </w:rPr>
      </w:pPr>
      <w:r>
        <w:rPr>
          <w:rFonts w:cs="Times New Roman" w:ascii="Times New Roman" w:hAnsi="Times New Roman"/>
          <w:b/>
          <w:bCs/>
          <w:color w:val="000000"/>
          <w:spacing w:val="-1"/>
          <w:sz w:val="28"/>
          <w:szCs w:val="28"/>
        </w:rPr>
      </w:r>
    </w:p>
    <w:p>
      <w:pPr>
        <w:pStyle w:val="Standard"/>
        <w:spacing w:lineRule="auto" w:line="360"/>
        <w:jc w:val="center"/>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r>
    </w:p>
    <w:p>
      <w:pPr>
        <w:pStyle w:val="Default"/>
        <w:spacing w:lineRule="auto" w:line="276" w:before="57" w:after="57"/>
        <w:jc w:val="center"/>
        <w:rPr/>
      </w:pPr>
      <w:r>
        <w:rPr>
          <w:rFonts w:cs="Times New Roman"/>
          <w:b/>
          <w:bCs/>
          <w:color w:val="000000"/>
          <w:spacing w:val="-2"/>
          <w:sz w:val="28"/>
          <w:szCs w:val="28"/>
        </w:rPr>
        <w:t xml:space="preserve"> </w:t>
      </w:r>
      <w:r>
        <w:rPr>
          <w:b/>
          <w:sz w:val="28"/>
        </w:rPr>
        <w:t xml:space="preserve">Требования к уровню подготовки обучающихся. </w:t>
      </w:r>
    </w:p>
    <w:p>
      <w:pPr>
        <w:pStyle w:val="Default"/>
        <w:spacing w:lineRule="auto" w:line="276" w:before="57" w:after="57"/>
        <w:jc w:val="center"/>
        <w:rPr>
          <w:b/>
          <w:b/>
          <w:sz w:val="28"/>
        </w:rPr>
      </w:pPr>
      <w:r>
        <w:rPr>
          <w:b/>
          <w:sz w:val="28"/>
        </w:rPr>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Содержание программы «Духовые и ударные инструменты» обеспечивает художественно-эстетическое развитие личности и приобретение ею художественно-исполнительских и теоретических знаний, умений и навыков.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В процессе обучения формируются следующие знания, умения, навыки, личностные качества: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-личностные качества, способствующие восприятию в достаточном объеме учебной информации,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 приобретение навыков творческой деятельности,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 умение планировать свою домашнюю работу,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-осуществление самостоятельного контроля за своей учебной деятельностью,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-умение давать объективную оценку своему труду, формированию навыков взаимодействия с преподавателями и обучающимися в образовательном процессе, </w:t>
      </w:r>
    </w:p>
    <w:p>
      <w:pPr>
        <w:pStyle w:val="Default"/>
        <w:spacing w:lineRule="auto" w:line="276" w:before="57" w:after="57"/>
        <w:jc w:val="left"/>
        <w:rPr>
          <w:b w:val="false"/>
          <w:b w:val="false"/>
          <w:strike w:val="false"/>
          <w:dstrike w:val="false"/>
          <w:sz w:val="28"/>
          <w:u w:val="none"/>
        </w:rPr>
      </w:pPr>
      <w:r>
        <w:rPr>
          <w:b w:val="false"/>
          <w:strike w:val="false"/>
          <w:dstrike w:val="false"/>
          <w:sz w:val="28"/>
          <w:u w:val="none"/>
        </w:rPr>
        <w:t xml:space="preserve">- уважительное отношение к иному мнению и художественно-эстетическим взглядам, понимание причин успеха/неуспеха собственной учебной деятельности, </w:t>
      </w:r>
    </w:p>
    <w:p>
      <w:pPr>
        <w:pStyle w:val="Normal"/>
        <w:spacing w:lineRule="auto" w:line="276" w:before="57" w:after="57"/>
        <w:jc w:val="left"/>
        <w:rPr>
          <w:rFonts w:ascii="Times New Roman" w:hAnsi="Times New Roman"/>
          <w:b w:val="false"/>
          <w:b w:val="false"/>
          <w:strike w:val="false"/>
          <w:dstrike w:val="false"/>
          <w:sz w:val="28"/>
          <w:u w:val="none"/>
        </w:rPr>
      </w:pPr>
      <w:r>
        <w:rPr>
          <w:rFonts w:ascii="Times New Roman" w:hAnsi="Times New Roman"/>
          <w:b w:val="false"/>
          <w:strike w:val="false"/>
          <w:dstrike w:val="false"/>
          <w:sz w:val="28"/>
          <w:u w:val="none"/>
        </w:rPr>
        <w:t>- определение наиболее эффективных способов достижения результата.</w:t>
      </w:r>
    </w:p>
    <w:p>
      <w:pPr>
        <w:pStyle w:val="Normal"/>
        <w:spacing w:lineRule="auto" w:line="276" w:before="57" w:after="57"/>
        <w:jc w:val="left"/>
        <w:rPr>
          <w:b w:val="false"/>
          <w:b w:val="false"/>
          <w:strike w:val="false"/>
          <w:dstrike w:val="false"/>
          <w:sz w:val="28"/>
          <w:u w:val="none"/>
        </w:rPr>
      </w:pPr>
      <w:r>
        <w:rPr>
          <w:b w:val="false"/>
          <w:strike w:val="false"/>
          <w:dstrike w:val="false"/>
          <w:sz w:val="28"/>
          <w:u w:val="none"/>
        </w:rPr>
      </w:r>
    </w:p>
    <w:p>
      <w:pPr>
        <w:pStyle w:val="Standard"/>
        <w:spacing w:lineRule="auto" w:line="360"/>
        <w:ind w:left="1987" w:right="0" w:hanging="0"/>
        <w:jc w:val="center"/>
        <w:rPr>
          <w:rFonts w:ascii="Times New Roman" w:hAnsi="Times New Roman" w:cs="Times New Roman"/>
          <w:b/>
          <w:b/>
          <w:bCs/>
          <w:color w:val="000000"/>
          <w:spacing w:val="-2"/>
          <w:sz w:val="28"/>
          <w:szCs w:val="28"/>
        </w:rPr>
      </w:pPr>
      <w:r>
        <w:rPr>
          <w:rFonts w:cs="Times New Roman" w:ascii="Times New Roman" w:hAnsi="Times New Roman"/>
          <w:b/>
          <w:bCs/>
          <w:color w:val="000000"/>
          <w:spacing w:val="-2"/>
          <w:sz w:val="28"/>
          <w:szCs w:val="28"/>
        </w:rPr>
        <w:t>Формы и методы контроля, система оценок</w:t>
      </w:r>
    </w:p>
    <w:p>
      <w:pPr>
        <w:pStyle w:val="Standard"/>
        <w:spacing w:lineRule="auto" w:line="360"/>
        <w:jc w:val="both"/>
        <w:rPr>
          <w:rFonts w:ascii="Times New Roman" w:hAnsi="Times New Roman" w:cs="Times New Roman"/>
          <w:b/>
          <w:b/>
          <w:i/>
          <w:i/>
          <w:iCs/>
          <w:color w:val="000000"/>
          <w:spacing w:val="-3"/>
          <w:sz w:val="28"/>
          <w:szCs w:val="28"/>
        </w:rPr>
      </w:pPr>
      <w:r>
        <w:rPr>
          <w:rFonts w:cs="Times New Roman" w:ascii="Times New Roman" w:hAnsi="Times New Roman"/>
          <w:b/>
          <w:i/>
          <w:iCs/>
          <w:color w:val="000000"/>
          <w:spacing w:val="-3"/>
          <w:sz w:val="28"/>
          <w:szCs w:val="28"/>
        </w:rPr>
        <w:t xml:space="preserve"> </w:t>
      </w:r>
      <w:r>
        <w:rPr>
          <w:rFonts w:cs="Times New Roman" w:ascii="Times New Roman" w:hAnsi="Times New Roman"/>
          <w:b/>
          <w:i/>
          <w:iCs/>
          <w:color w:val="000000"/>
          <w:spacing w:val="-3"/>
          <w:sz w:val="28"/>
          <w:szCs w:val="28"/>
        </w:rPr>
        <w:t>Аттестация: цели, виды, форма, содержание</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Основными видами контроля успеваемости являются:</w:t>
      </w:r>
    </w:p>
    <w:p>
      <w:pPr>
        <w:pStyle w:val="Standard"/>
        <w:numPr>
          <w:ilvl w:val="0"/>
          <w:numId w:val="21"/>
        </w:numPr>
        <w:tabs>
          <w:tab w:val="left" w:pos="1416"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текущий контроль успеваемости учащихся</w:t>
      </w:r>
    </w:p>
    <w:p>
      <w:pPr>
        <w:pStyle w:val="Standard"/>
        <w:numPr>
          <w:ilvl w:val="0"/>
          <w:numId w:val="21"/>
        </w:numPr>
        <w:tabs>
          <w:tab w:val="left" w:pos="1416"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промежуточная аттестация</w:t>
      </w:r>
    </w:p>
    <w:p>
      <w:pPr>
        <w:pStyle w:val="Standard"/>
        <w:numPr>
          <w:ilvl w:val="0"/>
          <w:numId w:val="21"/>
        </w:numPr>
        <w:tabs>
          <w:tab w:val="left" w:pos="1416" w:leader="none"/>
        </w:tabs>
        <w:spacing w:lineRule="auto" w:line="360"/>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итоговая аттестация.</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Каждый вид контроля имеет свои цели, задачи, формы.</w:t>
      </w:r>
    </w:p>
    <w:p>
      <w:pPr>
        <w:pStyle w:val="Standard"/>
        <w:spacing w:lineRule="auto" w:line="360"/>
        <w:ind w:left="0" w:right="0" w:firstLine="709"/>
        <w:jc w:val="both"/>
        <w:rPr/>
      </w:pPr>
      <w:r>
        <w:rPr>
          <w:rFonts w:cs="Times New Roman" w:ascii="Times New Roman" w:hAnsi="Times New Roman"/>
          <w:b/>
          <w:bCs/>
          <w:color w:val="000000"/>
          <w:spacing w:val="-1"/>
          <w:sz w:val="28"/>
          <w:szCs w:val="28"/>
        </w:rPr>
        <w:t xml:space="preserve">Текущий контроль </w:t>
      </w:r>
      <w:r>
        <w:rPr>
          <w:rFonts w:cs="Times New Roman" w:ascii="Times New Roman" w:hAnsi="Times New Roman"/>
          <w:color w:val="000000"/>
          <w:spacing w:val="-1"/>
          <w:sz w:val="28"/>
          <w:szCs w:val="28"/>
        </w:rPr>
        <w:t xml:space="preserve">направлен на поддержание учебной дисциплины, выявление отношения к предмету, на ответственную организацию домашних </w:t>
      </w:r>
      <w:r>
        <w:rPr>
          <w:rFonts w:cs="Times New Roman" w:ascii="Times New Roman" w:hAnsi="Times New Roman"/>
          <w:color w:val="000000"/>
          <w:spacing w:val="9"/>
          <w:sz w:val="28"/>
          <w:szCs w:val="28"/>
        </w:rPr>
        <w:t xml:space="preserve">занятий, имеет воспитательные цели, может носить стимулирующий </w:t>
      </w:r>
      <w:r>
        <w:rPr>
          <w:rFonts w:cs="Times New Roman" w:ascii="Times New Roman" w:hAnsi="Times New Roman"/>
          <w:color w:val="000000"/>
          <w:spacing w:val="3"/>
          <w:sz w:val="28"/>
          <w:szCs w:val="28"/>
        </w:rPr>
        <w:t xml:space="preserve">характер. Текущий контроль осуществляется регулярно преподавателем, </w:t>
      </w:r>
      <w:r>
        <w:rPr>
          <w:rFonts w:cs="Times New Roman" w:ascii="Times New Roman" w:hAnsi="Times New Roman"/>
          <w:color w:val="000000"/>
          <w:spacing w:val="1"/>
          <w:sz w:val="28"/>
          <w:szCs w:val="28"/>
        </w:rPr>
        <w:t xml:space="preserve">оценки выставляются в журнал и дневник учащегося. При оценивании </w:t>
      </w:r>
      <w:r>
        <w:rPr>
          <w:rFonts w:cs="Times New Roman" w:ascii="Times New Roman" w:hAnsi="Times New Roman"/>
          <w:color w:val="000000"/>
          <w:spacing w:val="-2"/>
          <w:sz w:val="28"/>
          <w:szCs w:val="28"/>
        </w:rPr>
        <w:t>учитывается:</w:t>
      </w:r>
    </w:p>
    <w:p>
      <w:pPr>
        <w:pStyle w:val="Standard"/>
        <w:numPr>
          <w:ilvl w:val="0"/>
          <w:numId w:val="18"/>
        </w:numPr>
        <w:tabs>
          <w:tab w:val="left" w:pos="874"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отношение ученика к занятиям, его старания и прилежность;</w:t>
      </w:r>
    </w:p>
    <w:p>
      <w:pPr>
        <w:pStyle w:val="Standard"/>
        <w:numPr>
          <w:ilvl w:val="0"/>
          <w:numId w:val="18"/>
        </w:numPr>
        <w:tabs>
          <w:tab w:val="left" w:pos="874"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качество выполнения предложенных заданий;</w:t>
      </w:r>
    </w:p>
    <w:p>
      <w:pPr>
        <w:pStyle w:val="Standard"/>
        <w:numPr>
          <w:ilvl w:val="0"/>
          <w:numId w:val="18"/>
        </w:numPr>
        <w:tabs>
          <w:tab w:val="left" w:pos="874" w:leader="none"/>
        </w:tabs>
        <w:spacing w:lineRule="auto" w:line="360"/>
        <w:jc w:val="both"/>
        <w:rPr/>
      </w:pPr>
      <w:r>
        <w:rPr>
          <w:rFonts w:cs="Times New Roman" w:ascii="Times New Roman" w:hAnsi="Times New Roman"/>
          <w:color w:val="000000"/>
          <w:spacing w:val="2"/>
          <w:sz w:val="28"/>
          <w:szCs w:val="28"/>
        </w:rPr>
        <w:t>инициативность и проявление самостоятельности, как на уроке, так и</w:t>
        <w:br/>
      </w:r>
      <w:r>
        <w:rPr>
          <w:rFonts w:cs="Times New Roman" w:ascii="Times New Roman" w:hAnsi="Times New Roman"/>
          <w:color w:val="000000"/>
          <w:spacing w:val="-1"/>
          <w:sz w:val="28"/>
          <w:szCs w:val="28"/>
        </w:rPr>
        <w:t xml:space="preserve">  во время домашней работы;</w:t>
      </w:r>
    </w:p>
    <w:p>
      <w:pPr>
        <w:pStyle w:val="Standard"/>
        <w:numPr>
          <w:ilvl w:val="0"/>
          <w:numId w:val="18"/>
        </w:numPr>
        <w:tabs>
          <w:tab w:val="left" w:pos="874" w:leader="none"/>
        </w:tabs>
        <w:spacing w:lineRule="auto" w:line="360"/>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темпы продвижения.</w:t>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На основании результатов текущего контроля выводятся четверные </w:t>
      </w:r>
      <w:r>
        <w:rPr>
          <w:rFonts w:cs="Times New Roman" w:ascii="Times New Roman" w:hAnsi="Times New Roman"/>
          <w:color w:val="000000"/>
          <w:spacing w:val="-5"/>
          <w:sz w:val="28"/>
          <w:szCs w:val="28"/>
        </w:rPr>
        <w:t>оценки.</w:t>
      </w:r>
    </w:p>
    <w:p>
      <w:pPr>
        <w:pStyle w:val="Standard"/>
        <w:spacing w:lineRule="auto" w:line="360"/>
        <w:ind w:left="0" w:right="0" w:firstLine="709"/>
        <w:jc w:val="both"/>
        <w:rPr/>
      </w:pPr>
      <w:r>
        <w:rPr>
          <w:rFonts w:cs="Times New Roman" w:ascii="Times New Roman" w:hAnsi="Times New Roman"/>
          <w:color w:val="000000"/>
          <w:spacing w:val="7"/>
          <w:sz w:val="28"/>
          <w:szCs w:val="28"/>
        </w:rPr>
        <w:t xml:space="preserve">Особой формой текущего контроля является контрольный урок, </w:t>
      </w:r>
      <w:r>
        <w:rPr>
          <w:rFonts w:cs="Times New Roman" w:ascii="Times New Roman" w:hAnsi="Times New Roman"/>
          <w:color w:val="000000"/>
          <w:spacing w:val="-2"/>
          <w:sz w:val="28"/>
          <w:szCs w:val="28"/>
        </w:rPr>
        <w:t>который проводится преподавателем, ведущим предмет</w:t>
      </w:r>
    </w:p>
    <w:p>
      <w:pPr>
        <w:pStyle w:val="Standard"/>
        <w:spacing w:lineRule="auto" w:line="360"/>
        <w:ind w:left="0" w:right="0" w:firstLine="709"/>
        <w:jc w:val="both"/>
        <w:rPr/>
      </w:pPr>
      <w:r>
        <w:rPr>
          <w:rFonts w:cs="Times New Roman" w:ascii="Times New Roman" w:hAnsi="Times New Roman"/>
          <w:b/>
          <w:bCs/>
          <w:i/>
          <w:color w:val="000000"/>
          <w:spacing w:val="8"/>
          <w:sz w:val="28"/>
          <w:szCs w:val="28"/>
        </w:rPr>
        <w:t>Промежуточная аттестация</w:t>
      </w:r>
      <w:r>
        <w:rPr>
          <w:rFonts w:cs="Times New Roman" w:ascii="Times New Roman" w:hAnsi="Times New Roman"/>
          <w:b/>
          <w:bCs/>
          <w:color w:val="000000"/>
          <w:spacing w:val="8"/>
          <w:sz w:val="28"/>
          <w:szCs w:val="28"/>
        </w:rPr>
        <w:t xml:space="preserve"> </w:t>
      </w:r>
      <w:r>
        <w:rPr>
          <w:rFonts w:cs="Times New Roman" w:ascii="Times New Roman" w:hAnsi="Times New Roman"/>
          <w:color w:val="000000"/>
          <w:spacing w:val="8"/>
          <w:sz w:val="28"/>
          <w:szCs w:val="28"/>
        </w:rPr>
        <w:t xml:space="preserve">определяет успешность развития </w:t>
      </w:r>
      <w:r>
        <w:rPr>
          <w:rFonts w:cs="Times New Roman" w:ascii="Times New Roman" w:hAnsi="Times New Roman"/>
          <w:color w:val="000000"/>
          <w:spacing w:val="1"/>
          <w:sz w:val="28"/>
          <w:szCs w:val="28"/>
        </w:rPr>
        <w:t xml:space="preserve">учащегося и степень освоения им учебных задач на определенном этапе. </w:t>
      </w:r>
      <w:r>
        <w:rPr>
          <w:rFonts w:cs="Times New Roman" w:ascii="Times New Roman" w:hAnsi="Times New Roman"/>
          <w:color w:val="000000"/>
          <w:spacing w:val="-1"/>
          <w:sz w:val="28"/>
          <w:szCs w:val="28"/>
        </w:rPr>
        <w:t xml:space="preserve">Наиболее распространенными формами промежуточной аттестации являются </w:t>
      </w:r>
      <w:r>
        <w:rPr>
          <w:rFonts w:cs="Times New Roman" w:ascii="Times New Roman" w:hAnsi="Times New Roman"/>
          <w:color w:val="000000"/>
          <w:spacing w:val="4"/>
          <w:sz w:val="28"/>
          <w:szCs w:val="28"/>
        </w:rPr>
        <w:t xml:space="preserve">контрольные уроки, проводимые с приглашением комиссии, зачеты, </w:t>
      </w:r>
      <w:r>
        <w:rPr>
          <w:rFonts w:cs="Times New Roman" w:ascii="Times New Roman" w:hAnsi="Times New Roman"/>
          <w:color w:val="000000"/>
          <w:spacing w:val="-1"/>
          <w:sz w:val="28"/>
          <w:szCs w:val="28"/>
        </w:rPr>
        <w:t>академические концерты, технические зачеты, экзамены.</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Каждая форма проверки (кроме переводного экзамена) может быть как дифференцированной (с оценкой), так и не дифференцированной.</w:t>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При оценивании обязательным является методическое обсуждение, </w:t>
      </w:r>
      <w:r>
        <w:rPr>
          <w:rFonts w:cs="Times New Roman" w:ascii="Times New Roman" w:hAnsi="Times New Roman"/>
          <w:color w:val="000000"/>
          <w:spacing w:val="-2"/>
          <w:sz w:val="28"/>
          <w:szCs w:val="28"/>
        </w:rPr>
        <w:t xml:space="preserve">которое должно носить рекомендательный, аналитический характер, отмечать </w:t>
      </w:r>
      <w:r>
        <w:rPr>
          <w:rFonts w:cs="Times New Roman" w:ascii="Times New Roman" w:hAnsi="Times New Roman"/>
          <w:color w:val="000000"/>
          <w:spacing w:val="4"/>
          <w:sz w:val="28"/>
          <w:szCs w:val="28"/>
        </w:rPr>
        <w:t xml:space="preserve">степень освоения учебного материала, активность, перспективы и темп </w:t>
      </w:r>
      <w:r>
        <w:rPr>
          <w:rFonts w:cs="Times New Roman" w:ascii="Times New Roman" w:hAnsi="Times New Roman"/>
          <w:color w:val="000000"/>
          <w:spacing w:val="-2"/>
          <w:sz w:val="28"/>
          <w:szCs w:val="28"/>
        </w:rPr>
        <w:t>развития ученика.</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Участие в конкурсах приравнивается к выступлению на академических концертах и зачетах. Переводной экзамен является обязательным для всех.</w:t>
      </w:r>
    </w:p>
    <w:p>
      <w:pPr>
        <w:pStyle w:val="Standard"/>
        <w:spacing w:lineRule="auto" w:line="360"/>
        <w:ind w:left="0" w:right="0" w:firstLine="709"/>
        <w:jc w:val="both"/>
        <w:rPr/>
      </w:pPr>
      <w:r>
        <w:rPr>
          <w:rFonts w:cs="Times New Roman" w:ascii="Times New Roman" w:hAnsi="Times New Roman"/>
          <w:color w:val="000000"/>
          <w:spacing w:val="4"/>
          <w:sz w:val="28"/>
          <w:szCs w:val="28"/>
        </w:rPr>
        <w:t xml:space="preserve">Переводной экзамен проводится в конце каждого учебного года, </w:t>
      </w:r>
      <w:r>
        <w:rPr>
          <w:rFonts w:cs="Times New Roman" w:ascii="Times New Roman" w:hAnsi="Times New Roman"/>
          <w:color w:val="000000"/>
          <w:sz w:val="28"/>
          <w:szCs w:val="28"/>
        </w:rPr>
        <w:t xml:space="preserve">определяет качество освоения учебного материала, уровень соответствия с </w:t>
      </w:r>
      <w:r>
        <w:rPr>
          <w:rFonts w:cs="Times New Roman" w:ascii="Times New Roman" w:hAnsi="Times New Roman"/>
          <w:color w:val="000000"/>
          <w:spacing w:val="-2"/>
          <w:sz w:val="28"/>
          <w:szCs w:val="28"/>
        </w:rPr>
        <w:t>учебными задачами года.</w:t>
      </w:r>
    </w:p>
    <w:p>
      <w:pPr>
        <w:pStyle w:val="Standard"/>
        <w:spacing w:lineRule="auto" w:line="360"/>
        <w:ind w:left="0" w:right="0" w:firstLine="709"/>
        <w:jc w:val="both"/>
        <w:rPr/>
      </w:pPr>
      <w:r>
        <w:rPr>
          <w:rFonts w:cs="Times New Roman" w:ascii="Times New Roman" w:hAnsi="Times New Roman"/>
          <w:color w:val="000000"/>
          <w:sz w:val="28"/>
          <w:szCs w:val="28"/>
        </w:rPr>
        <w:t xml:space="preserve">Контрольные уроки и зачеты в рамках промежуточной аттестации проводятся в конце учебных полугодий в счет аудиторного времени, </w:t>
      </w:r>
      <w:r>
        <w:rPr>
          <w:rFonts w:cs="Times New Roman" w:ascii="Times New Roman" w:hAnsi="Times New Roman"/>
          <w:color w:val="000000"/>
          <w:spacing w:val="6"/>
          <w:sz w:val="28"/>
          <w:szCs w:val="28"/>
        </w:rPr>
        <w:t xml:space="preserve">предусмотренного на предмет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color w:val="000000"/>
          <w:spacing w:val="6"/>
          <w:sz w:val="28"/>
          <w:szCs w:val="28"/>
        </w:rPr>
        <w:t xml:space="preserve">. Экзамены </w:t>
      </w:r>
      <w:r>
        <w:rPr>
          <w:rFonts w:cs="Times New Roman" w:ascii="Times New Roman" w:hAnsi="Times New Roman"/>
          <w:color w:val="000000"/>
          <w:spacing w:val="-2"/>
          <w:sz w:val="28"/>
          <w:szCs w:val="28"/>
        </w:rPr>
        <w:t xml:space="preserve">проводятся за пределами аудиторных учебных занятий, то есть по окончании </w:t>
      </w:r>
      <w:r>
        <w:rPr>
          <w:rFonts w:cs="Times New Roman" w:ascii="Times New Roman" w:hAnsi="Times New Roman"/>
          <w:color w:val="000000"/>
          <w:spacing w:val="-1"/>
          <w:sz w:val="28"/>
          <w:szCs w:val="28"/>
        </w:rPr>
        <w:t>проведения учебных занятий в учебном году, в рамках промежуточной (экзаменационной) аттестации.</w:t>
      </w:r>
    </w:p>
    <w:p>
      <w:pPr>
        <w:pStyle w:val="Standard"/>
        <w:spacing w:lineRule="auto" w:line="360"/>
        <w:ind w:left="0" w:right="0" w:firstLine="709"/>
        <w:jc w:val="both"/>
        <w:rPr/>
      </w:pPr>
      <w:r>
        <w:rPr>
          <w:rFonts w:cs="Times New Roman" w:ascii="Times New Roman" w:hAnsi="Times New Roman"/>
          <w:color w:val="000000"/>
          <w:spacing w:val="4"/>
          <w:sz w:val="28"/>
          <w:szCs w:val="28"/>
        </w:rPr>
        <w:t xml:space="preserve">К экзамену допускаются учащиеся, полностью выполнившие все </w:t>
      </w:r>
      <w:r>
        <w:rPr>
          <w:rFonts w:cs="Times New Roman" w:ascii="Times New Roman" w:hAnsi="Times New Roman"/>
          <w:color w:val="000000"/>
          <w:spacing w:val="-2"/>
          <w:sz w:val="28"/>
          <w:szCs w:val="28"/>
        </w:rPr>
        <w:t>учебные задания.</w:t>
      </w:r>
    </w:p>
    <w:p>
      <w:pPr>
        <w:pStyle w:val="Standard"/>
        <w:spacing w:lineRule="auto" w:line="360"/>
        <w:ind w:left="0" w:right="0" w:firstLine="709"/>
        <w:jc w:val="both"/>
        <w:rPr/>
      </w:pPr>
      <w:r>
        <w:rPr>
          <w:rFonts w:cs="Times New Roman" w:ascii="Times New Roman" w:hAnsi="Times New Roman"/>
          <w:color w:val="000000"/>
          <w:spacing w:val="-2"/>
          <w:sz w:val="28"/>
          <w:szCs w:val="28"/>
        </w:rPr>
        <w:t xml:space="preserve">По завершении экзамена допускается его пересдача, если обучающийся </w:t>
      </w:r>
      <w:r>
        <w:rPr>
          <w:rFonts w:cs="Times New Roman" w:ascii="Times New Roman" w:hAnsi="Times New Roman"/>
          <w:color w:val="000000"/>
          <w:spacing w:val="4"/>
          <w:sz w:val="28"/>
          <w:szCs w:val="28"/>
        </w:rPr>
        <w:t xml:space="preserve">получил неудовлетворительную оценку. Условия пересдачи и повторной </w:t>
      </w:r>
      <w:r>
        <w:rPr>
          <w:rFonts w:cs="Times New Roman" w:ascii="Times New Roman" w:hAnsi="Times New Roman"/>
          <w:color w:val="000000"/>
          <w:spacing w:val="-2"/>
          <w:sz w:val="28"/>
          <w:szCs w:val="28"/>
        </w:rPr>
        <w:t xml:space="preserve">сдачи экзамена определены в локальном нормативном акте образовательного </w:t>
      </w:r>
      <w:r>
        <w:rPr>
          <w:rFonts w:cs="Times New Roman" w:ascii="Times New Roman" w:hAnsi="Times New Roman"/>
          <w:color w:val="000000"/>
          <w:spacing w:val="2"/>
          <w:sz w:val="28"/>
          <w:szCs w:val="28"/>
        </w:rPr>
        <w:t xml:space="preserve">учреждения «Положение о текущем контроле знаний и промежуточной </w:t>
      </w:r>
      <w:r>
        <w:rPr>
          <w:rFonts w:cs="Times New Roman" w:ascii="Times New Roman" w:hAnsi="Times New Roman"/>
          <w:color w:val="000000"/>
          <w:spacing w:val="-2"/>
          <w:sz w:val="28"/>
          <w:szCs w:val="28"/>
        </w:rPr>
        <w:t>аттестации обучающихся».</w:t>
      </w:r>
    </w:p>
    <w:p>
      <w:pPr>
        <w:pStyle w:val="Standard"/>
        <w:spacing w:lineRule="auto" w:line="360"/>
        <w:ind w:left="0" w:right="0" w:firstLine="709"/>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r>
    </w:p>
    <w:p>
      <w:pPr>
        <w:pStyle w:val="12"/>
        <w:spacing w:lineRule="auto" w:line="360" w:before="0" w:after="0"/>
        <w:ind w:left="0" w:right="0" w:firstLine="709"/>
        <w:jc w:val="both"/>
        <w:rPr/>
      </w:pPr>
      <w:r>
        <w:rPr>
          <w:b/>
          <w:i/>
          <w:sz w:val="28"/>
          <w:szCs w:val="28"/>
        </w:rPr>
        <w:t>Итоговая аттестация (экзамен)</w:t>
      </w:r>
      <w:r>
        <w:rPr>
          <w:sz w:val="28"/>
          <w:szCs w:val="28"/>
        </w:rPr>
        <w:t xml:space="preserve"> проводится в выпускном классе – 5-м. Итоговая аттестация определяет уровень и качество освоения образовательной программы. Итоговые аттестационные испытания не могут быть заменены оценкой, полученной обучающимися по итогам текущего контроля успеваемости и промежуточной аттестации. Итоговая аттестация по учебному предмету </w:t>
      </w:r>
      <w:r>
        <w:rPr>
          <w:rFonts w:cs="Times New Roman"/>
          <w:b w:val="false"/>
          <w:bCs w:val="false"/>
          <w:color w:val="000000"/>
          <w:spacing w:val="2"/>
          <w:sz w:val="28"/>
          <w:szCs w:val="28"/>
        </w:rPr>
        <w:t>«Основы музыкального исполнительства (флейта)»</w:t>
      </w:r>
      <w:r>
        <w:rPr>
          <w:sz w:val="28"/>
          <w:szCs w:val="28"/>
        </w:rPr>
        <w:t xml:space="preserve"> проводится в виде академического концерта. Итоговая аттестация проводится за пределами часов аудиторных учебных занятий.</w:t>
      </w:r>
    </w:p>
    <w:p>
      <w:pPr>
        <w:pStyle w:val="12"/>
        <w:spacing w:lineRule="auto" w:line="360" w:before="0" w:after="0"/>
        <w:ind w:left="0" w:right="0" w:firstLine="709"/>
        <w:jc w:val="both"/>
        <w:rPr/>
      </w:pPr>
      <w:r>
        <w:rPr>
          <w:bCs/>
          <w:sz w:val="28"/>
          <w:szCs w:val="28"/>
        </w:rPr>
        <w:t>Итоговая аттестация (экзамен)</w:t>
      </w:r>
      <w:r>
        <w:rPr>
          <w:b/>
          <w:bCs/>
          <w:sz w:val="28"/>
          <w:szCs w:val="28"/>
        </w:rPr>
        <w:t xml:space="preserve"> </w:t>
      </w:r>
      <w:r>
        <w:rPr>
          <w:sz w:val="28"/>
          <w:szCs w:val="28"/>
        </w:rPr>
        <w:t xml:space="preserve">определяет уровень и </w:t>
      </w:r>
      <w:r>
        <w:rPr>
          <w:spacing w:val="1"/>
          <w:sz w:val="28"/>
          <w:szCs w:val="28"/>
        </w:rPr>
        <w:t xml:space="preserve">качество владения полным комплексом музыкальных, технических и </w:t>
      </w:r>
      <w:r>
        <w:rPr>
          <w:spacing w:val="-1"/>
          <w:sz w:val="28"/>
          <w:szCs w:val="28"/>
        </w:rPr>
        <w:t>художественных задач в рамках представленной сольной программы.</w:t>
      </w:r>
    </w:p>
    <w:p>
      <w:pPr>
        <w:pStyle w:val="12"/>
        <w:spacing w:lineRule="auto" w:line="360" w:before="0" w:after="0"/>
        <w:ind w:left="0" w:right="0" w:firstLine="709"/>
        <w:jc w:val="both"/>
        <w:rPr>
          <w:spacing w:val="-1"/>
          <w:sz w:val="28"/>
          <w:szCs w:val="28"/>
        </w:rPr>
      </w:pPr>
      <w:r>
        <w:rPr>
          <w:spacing w:val="-1"/>
          <w:sz w:val="28"/>
          <w:szCs w:val="28"/>
        </w:rPr>
      </w:r>
    </w:p>
    <w:p>
      <w:pPr>
        <w:pStyle w:val="Standard"/>
        <w:widowControl/>
        <w:spacing w:lineRule="auto" w:line="360"/>
        <w:ind w:left="360" w:right="0" w:hanging="0"/>
        <w:rPr>
          <w:rFonts w:ascii="Times New Roman" w:hAnsi="Times New Roman" w:cs="Times New Roman"/>
          <w:b/>
          <w:b/>
          <w:i/>
          <w:i/>
          <w:sz w:val="28"/>
          <w:szCs w:val="28"/>
        </w:rPr>
      </w:pPr>
      <w:r>
        <w:rPr>
          <w:rFonts w:cs="Times New Roman" w:ascii="Times New Roman" w:hAnsi="Times New Roman"/>
          <w:b/>
          <w:i/>
          <w:sz w:val="28"/>
          <w:szCs w:val="28"/>
        </w:rPr>
        <w:t>Критерии оценки.</w:t>
      </w:r>
    </w:p>
    <w:p>
      <w:pPr>
        <w:pStyle w:val="Standard"/>
        <w:spacing w:lineRule="auto" w:line="360"/>
        <w:ind w:left="0" w:right="0" w:firstLine="561"/>
        <w:jc w:val="both"/>
        <w:rPr>
          <w:rFonts w:ascii="Times New Roman" w:hAnsi="Times New Roman" w:cs="Times New Roman"/>
          <w:sz w:val="28"/>
          <w:szCs w:val="28"/>
        </w:rPr>
      </w:pPr>
      <w:r>
        <w:rPr>
          <w:rFonts w:cs="Times New Roman" w:ascii="Times New Roman" w:hAnsi="Times New Roman"/>
          <w:sz w:val="28"/>
          <w:szCs w:val="28"/>
        </w:rPr>
        <w:t>Для аттестации обучающихся создаются фонды оценочных средств, включающие методы контроля, позволяющие оценить приобретенные знания, умения и навыки.</w:t>
      </w:r>
    </w:p>
    <w:p>
      <w:pPr>
        <w:pStyle w:val="Standard"/>
        <w:spacing w:lineRule="auto" w:line="360"/>
        <w:ind w:left="0" w:right="0" w:firstLine="561"/>
        <w:jc w:val="both"/>
        <w:rPr>
          <w:rFonts w:ascii="Times New Roman" w:hAnsi="Times New Roman" w:cs="Times New Roman"/>
          <w:sz w:val="28"/>
          <w:szCs w:val="28"/>
        </w:rPr>
      </w:pPr>
      <w:r>
        <w:rPr>
          <w:rFonts w:cs="Times New Roman" w:ascii="Times New Roman" w:hAnsi="Times New Roman"/>
          <w:sz w:val="28"/>
          <w:szCs w:val="28"/>
        </w:rPr>
      </w:r>
    </w:p>
    <w:p>
      <w:pPr>
        <w:pStyle w:val="24"/>
        <w:spacing w:lineRule="auto" w:line="360" w:before="0" w:after="0"/>
        <w:ind w:left="80" w:right="0" w:hanging="0"/>
        <w:jc w:val="center"/>
        <w:rPr>
          <w:sz w:val="28"/>
          <w:szCs w:val="28"/>
        </w:rPr>
      </w:pPr>
      <w:r>
        <w:rPr>
          <w:sz w:val="28"/>
          <w:szCs w:val="28"/>
        </w:rPr>
        <w:t>Критерии качества исполнения на духовых и ударных инструментах</w:t>
      </w:r>
    </w:p>
    <w:p>
      <w:pPr>
        <w:pStyle w:val="Standard"/>
        <w:spacing w:lineRule="auto" w:line="360"/>
        <w:ind w:left="0" w:right="0" w:firstLine="567"/>
        <w:jc w:val="both"/>
        <w:rPr>
          <w:rFonts w:ascii="Times New Roman" w:hAnsi="Times New Roman" w:cs="Times New Roman"/>
          <w:iCs/>
          <w:sz w:val="28"/>
          <w:szCs w:val="28"/>
        </w:rPr>
      </w:pPr>
      <w:r>
        <w:rPr>
          <w:rFonts w:cs="Times New Roman" w:ascii="Times New Roman" w:hAnsi="Times New Roman"/>
          <w:iCs/>
          <w:sz w:val="28"/>
          <w:szCs w:val="28"/>
        </w:rPr>
        <w:t>По итогам исполнения на академическом концерте выставляется оценка по пятибалльной шкале:</w:t>
      </w:r>
    </w:p>
    <w:tbl>
      <w:tblPr>
        <w:tblW w:w="1013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63" w:type="dxa"/>
          <w:bottom w:w="0" w:type="dxa"/>
          <w:right w:w="108" w:type="dxa"/>
        </w:tblCellMar>
      </w:tblPr>
      <w:tblGrid>
        <w:gridCol w:w="3343"/>
        <w:gridCol w:w="6790"/>
      </w:tblGrid>
      <w:tr>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pacing w:lineRule="auto" w:line="360"/>
              <w:rPr>
                <w:rFonts w:ascii="Times New Roman" w:hAnsi="Times New Roman" w:cs="Times New Roman"/>
                <w:b/>
                <w:b/>
                <w:iCs/>
                <w:sz w:val="28"/>
                <w:szCs w:val="28"/>
                <w:lang w:bidi="ar-SA"/>
              </w:rPr>
            </w:pPr>
            <w:r>
              <w:rPr>
                <w:rFonts w:cs="Times New Roman" w:ascii="Times New Roman" w:hAnsi="Times New Roman"/>
                <w:b/>
                <w:iCs/>
                <w:sz w:val="28"/>
                <w:szCs w:val="28"/>
                <w:lang w:bidi="ar-SA"/>
              </w:rPr>
              <w:t>Оценка</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360"/>
              <w:rPr>
                <w:rFonts w:ascii="Times New Roman" w:hAnsi="Times New Roman" w:cs="Times New Roman"/>
                <w:b/>
                <w:b/>
                <w:sz w:val="28"/>
                <w:szCs w:val="28"/>
                <w:lang w:bidi="ar-SA"/>
              </w:rPr>
            </w:pPr>
            <w:r>
              <w:rPr>
                <w:rFonts w:cs="Times New Roman" w:ascii="Times New Roman" w:hAnsi="Times New Roman"/>
                <w:b/>
                <w:sz w:val="28"/>
                <w:szCs w:val="28"/>
                <w:lang w:bidi="ar-SA"/>
              </w:rPr>
              <w:t>Критерии оценивания исполнения</w:t>
            </w:r>
          </w:p>
        </w:tc>
      </w:tr>
      <w:tr>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r>
          </w:p>
          <w:p>
            <w:pPr>
              <w:pStyle w:val="Normal"/>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t>5 («отлично»)</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360" w:before="114" w:after="114"/>
              <w:rPr/>
            </w:pPr>
            <w:r>
              <w:rPr>
                <w:rStyle w:val="3"/>
                <w:sz w:val="28"/>
                <w:szCs w:val="28"/>
                <w:lang w:bidi="ar-SA"/>
              </w:rPr>
              <w:t>Технически качественное и художестенно осмысленное исполнение, отвечающее всем требованиям на данном этапе</w:t>
            </w:r>
          </w:p>
        </w:tc>
      </w:tr>
      <w:tr>
        <w:trPr>
          <w:trHeight w:val="359" w:hRule="atLeast"/>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t xml:space="preserve">4 («хорошо») </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pacing w:lineRule="auto" w:line="360" w:before="114" w:after="114"/>
              <w:rPr>
                <w:rFonts w:ascii="Times New Roman" w:hAnsi="Times New Roman" w:cs="Times New Roman"/>
                <w:sz w:val="28"/>
                <w:szCs w:val="28"/>
                <w:lang w:bidi="ar-SA"/>
              </w:rPr>
            </w:pPr>
            <w:r>
              <w:rPr>
                <w:rFonts w:cs="Times New Roman" w:ascii="Times New Roman" w:hAnsi="Times New Roman"/>
                <w:sz w:val="28"/>
                <w:szCs w:val="28"/>
                <w:lang w:bidi="ar-SA"/>
              </w:rPr>
              <w:t>Отметка отражает грамотное исполнение с небольшими недочетами (как техническом плане, так и в художественном)</w:t>
            </w:r>
          </w:p>
        </w:tc>
      </w:tr>
      <w:tr>
        <w:trPr>
          <w:trHeight w:val="1859" w:hRule="atLeast"/>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t xml:space="preserve">3 («удовлетворительно») </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spacing w:lineRule="auto" w:line="360" w:before="114" w:after="114"/>
              <w:rPr>
                <w:rFonts w:ascii="Times New Roman" w:hAnsi="Times New Roman" w:cs="Times New Roman"/>
                <w:sz w:val="28"/>
                <w:szCs w:val="28"/>
                <w:lang w:bidi="ar-SA"/>
              </w:rPr>
            </w:pPr>
            <w:r>
              <w:rPr>
                <w:rFonts w:cs="Times New Roman" w:ascii="Times New Roman" w:hAnsi="Times New Roman"/>
                <w:sz w:val="28"/>
                <w:szCs w:val="28"/>
                <w:lang w:bidi="ar-SA"/>
              </w:rPr>
              <w:t>Исполнение с большим количеством недочетов, а именно: недоученный текст, слабая техническая подготовка,малохудожественная игра, отсутствие свободы игрового аппарата и т.д.</w:t>
            </w:r>
          </w:p>
        </w:tc>
      </w:tr>
      <w:tr>
        <w:trPr>
          <w:trHeight w:val="1625" w:hRule="atLeast"/>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t>2 («неудовлетворительно»)</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spacing w:lineRule="auto" w:line="360" w:before="114" w:after="114"/>
              <w:rPr>
                <w:rFonts w:ascii="Times New Roman" w:hAnsi="Times New Roman" w:cs="Times New Roman"/>
                <w:sz w:val="28"/>
                <w:szCs w:val="28"/>
                <w:lang w:bidi="ar-SA"/>
              </w:rPr>
            </w:pPr>
            <w:r>
              <w:rPr>
                <w:rFonts w:cs="Times New Roman" w:ascii="Times New Roman" w:hAnsi="Times New Roman"/>
                <w:sz w:val="28"/>
                <w:szCs w:val="28"/>
                <w:lang w:bidi="ar-SA"/>
              </w:rPr>
              <w:t>Комплекс недостатков, причиной которых является отсутствие домашних занятий, а также плохая посещаемость аудиторных занятий</w:t>
            </w:r>
          </w:p>
        </w:tc>
      </w:tr>
      <w:tr>
        <w:trPr>
          <w:trHeight w:val="1140" w:hRule="atLeast"/>
        </w:trPr>
        <w:tc>
          <w:tcPr>
            <w:tcW w:w="3343" w:type="dxa"/>
            <w:tcBorders>
              <w:top w:val="single" w:sz="4" w:space="0" w:color="000001"/>
              <w:left w:val="single" w:sz="4" w:space="0" w:color="000001"/>
              <w:bottom w:val="single" w:sz="4" w:space="0" w:color="000001"/>
              <w:insideH w:val="single" w:sz="4" w:space="0" w:color="000001"/>
            </w:tcBorders>
            <w:shd w:fill="auto" w:val="clear"/>
            <w:tcMar>
              <w:left w:w="63" w:type="dxa"/>
            </w:tcMar>
          </w:tcPr>
          <w:p>
            <w:pPr>
              <w:pStyle w:val="Normal"/>
              <w:snapToGrid w:val="false"/>
              <w:spacing w:lineRule="auto" w:line="360"/>
              <w:rPr>
                <w:rFonts w:ascii="Times New Roman" w:hAnsi="Times New Roman" w:cs="Times New Roman"/>
                <w:iCs/>
                <w:sz w:val="28"/>
                <w:szCs w:val="28"/>
                <w:lang w:bidi="ar-SA"/>
              </w:rPr>
            </w:pPr>
            <w:r>
              <w:rPr>
                <w:rFonts w:cs="Times New Roman" w:ascii="Times New Roman" w:hAnsi="Times New Roman"/>
                <w:iCs/>
                <w:sz w:val="28"/>
                <w:szCs w:val="28"/>
                <w:lang w:bidi="ar-SA"/>
              </w:rPr>
              <w:t>«зачет» (без отметки)</w:t>
            </w:r>
          </w:p>
        </w:tc>
        <w:tc>
          <w:tcPr>
            <w:tcW w:w="6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3" w:type="dxa"/>
            </w:tcMar>
          </w:tcPr>
          <w:p>
            <w:pPr>
              <w:pStyle w:val="Normal"/>
              <w:snapToGrid w:val="false"/>
              <w:spacing w:lineRule="auto" w:line="360" w:before="114" w:after="114"/>
              <w:rPr>
                <w:rFonts w:ascii="Times New Roman" w:hAnsi="Times New Roman" w:cs="Times New Roman"/>
                <w:sz w:val="28"/>
                <w:szCs w:val="28"/>
                <w:lang w:bidi="ar-SA"/>
              </w:rPr>
            </w:pPr>
            <w:r>
              <w:rPr>
                <w:rFonts w:cs="Times New Roman" w:ascii="Times New Roman" w:hAnsi="Times New Roman"/>
                <w:sz w:val="28"/>
                <w:szCs w:val="28"/>
                <w:lang w:bidi="ar-SA"/>
              </w:rPr>
              <w:t>Отражает достаточный уровень подготовки и исполнения на данном этапе обучения</w:t>
            </w:r>
          </w:p>
        </w:tc>
      </w:tr>
    </w:tbl>
    <w:p>
      <w:pPr>
        <w:pStyle w:val="Normal"/>
        <w:spacing w:lineRule="auto" w:line="360"/>
        <w:rPr>
          <w:rFonts w:ascii="Times New Roman" w:hAnsi="Times New Roman" w:cs="Times New Roman"/>
          <w:sz w:val="28"/>
          <w:szCs w:val="28"/>
          <w:lang w:bidi="ar-SA"/>
        </w:rPr>
      </w:pPr>
      <w:r>
        <w:rPr>
          <w:rFonts w:cs="Times New Roman" w:ascii="Times New Roman" w:hAnsi="Times New Roman"/>
          <w:sz w:val="28"/>
          <w:szCs w:val="28"/>
          <w:lang w:bidi="ar-SA"/>
        </w:rPr>
      </w:r>
    </w:p>
    <w:p>
      <w:pPr>
        <w:pStyle w:val="Normal"/>
        <w:spacing w:lineRule="auto" w:line="360"/>
        <w:rPr>
          <w:rFonts w:ascii="Times New Roman" w:hAnsi="Times New Roman" w:cs="Times New Roman"/>
          <w:sz w:val="28"/>
          <w:szCs w:val="28"/>
          <w:lang w:bidi="ar-SA"/>
        </w:rPr>
      </w:pPr>
      <w:r>
        <w:rPr>
          <w:rFonts w:cs="Times New Roman" w:ascii="Times New Roman" w:hAnsi="Times New Roman"/>
          <w:sz w:val="28"/>
          <w:szCs w:val="28"/>
          <w:lang w:bidi="ar-SA"/>
        </w:rPr>
        <w:t>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pPr>
        <w:pStyle w:val="Style22"/>
        <w:shd w:fill="FFFFFF" w:val="clear"/>
        <w:spacing w:lineRule="auto" w:line="360"/>
        <w:ind w:left="0" w:right="0" w:hanging="0"/>
        <w:jc w:val="left"/>
        <w:rPr/>
      </w:pPr>
      <w:r>
        <w:rPr/>
      </w:r>
    </w:p>
    <w:p>
      <w:pPr>
        <w:pStyle w:val="Standard"/>
        <w:spacing w:lineRule="auto" w:line="360"/>
        <w:ind w:left="0" w:right="0" w:firstLine="561"/>
        <w:jc w:val="both"/>
        <w:rPr>
          <w:rFonts w:ascii="Times New Roman" w:hAnsi="Times New Roman" w:cs="Times New Roman"/>
          <w:sz w:val="28"/>
          <w:szCs w:val="28"/>
        </w:rPr>
      </w:pPr>
      <w:r>
        <w:rPr>
          <w:rFonts w:cs="Times New Roman" w:ascii="Times New Roman" w:hAnsi="Times New Roman"/>
          <w:sz w:val="28"/>
          <w:szCs w:val="28"/>
        </w:rPr>
        <w:t>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pPr>
        <w:pStyle w:val="Standard"/>
        <w:spacing w:lineRule="auto" w:line="360"/>
        <w:ind w:left="0" w:right="0" w:firstLine="708"/>
        <w:jc w:val="both"/>
        <w:rPr>
          <w:rFonts w:ascii="Times New Roman" w:hAnsi="Times New Roman" w:cs="Times New Roman"/>
          <w:bCs/>
          <w:sz w:val="28"/>
          <w:szCs w:val="28"/>
        </w:rPr>
      </w:pPr>
      <w:r>
        <w:rPr>
          <w:rFonts w:cs="Times New Roman" w:ascii="Times New Roman" w:hAnsi="Times New Roman"/>
          <w:bCs/>
          <w:sz w:val="28"/>
          <w:szCs w:val="28"/>
        </w:rPr>
        <w:t>При выведении итоговой (переводной) оценки учитывается следующее:</w:t>
      </w:r>
    </w:p>
    <w:p>
      <w:pPr>
        <w:pStyle w:val="Standard"/>
        <w:widowControl/>
        <w:numPr>
          <w:ilvl w:val="0"/>
          <w:numId w:val="19"/>
        </w:numPr>
        <w:spacing w:lineRule="auto" w:line="360"/>
        <w:jc w:val="both"/>
        <w:rPr>
          <w:rFonts w:ascii="Times New Roman" w:hAnsi="Times New Roman" w:cs="Times New Roman"/>
          <w:bCs/>
          <w:sz w:val="28"/>
          <w:szCs w:val="28"/>
        </w:rPr>
      </w:pPr>
      <w:r>
        <w:rPr>
          <w:rFonts w:cs="Times New Roman" w:ascii="Times New Roman" w:hAnsi="Times New Roman"/>
          <w:bCs/>
          <w:sz w:val="28"/>
          <w:szCs w:val="28"/>
        </w:rPr>
        <w:t>оценка годовой работы ученика,</w:t>
      </w:r>
    </w:p>
    <w:p>
      <w:pPr>
        <w:pStyle w:val="Standard"/>
        <w:widowControl/>
        <w:numPr>
          <w:ilvl w:val="0"/>
          <w:numId w:val="2"/>
        </w:numPr>
        <w:spacing w:lineRule="auto" w:line="360"/>
        <w:jc w:val="both"/>
        <w:rPr>
          <w:rFonts w:ascii="Times New Roman" w:hAnsi="Times New Roman" w:cs="Times New Roman"/>
          <w:bCs/>
          <w:sz w:val="28"/>
          <w:szCs w:val="28"/>
        </w:rPr>
      </w:pPr>
      <w:r>
        <w:rPr>
          <w:rFonts w:cs="Times New Roman" w:ascii="Times New Roman" w:hAnsi="Times New Roman"/>
          <w:bCs/>
          <w:sz w:val="28"/>
          <w:szCs w:val="28"/>
        </w:rPr>
        <w:t>оценка на академическом концерте или экзамене,</w:t>
      </w:r>
    </w:p>
    <w:p>
      <w:pPr>
        <w:pStyle w:val="Standard"/>
        <w:widowControl/>
        <w:numPr>
          <w:ilvl w:val="0"/>
          <w:numId w:val="2"/>
        </w:numPr>
        <w:spacing w:lineRule="auto" w:line="360"/>
        <w:jc w:val="both"/>
        <w:rPr>
          <w:rFonts w:ascii="Times New Roman" w:hAnsi="Times New Roman" w:cs="Times New Roman"/>
          <w:bCs/>
          <w:sz w:val="28"/>
          <w:szCs w:val="28"/>
        </w:rPr>
      </w:pPr>
      <w:r>
        <w:rPr>
          <w:rFonts w:cs="Times New Roman" w:ascii="Times New Roman" w:hAnsi="Times New Roman"/>
          <w:bCs/>
          <w:sz w:val="28"/>
          <w:szCs w:val="28"/>
        </w:rPr>
        <w:t>другие выступления ученика в течение учебного года.</w:t>
      </w:r>
    </w:p>
    <w:p>
      <w:pPr>
        <w:pStyle w:val="Standard"/>
        <w:spacing w:lineRule="auto" w:line="360"/>
        <w:ind w:left="720" w:right="0" w:hanging="0"/>
        <w:rPr>
          <w:rFonts w:ascii="Times New Roman" w:hAnsi="Times New Roman" w:cs="Times New Roman"/>
          <w:bCs/>
          <w:sz w:val="28"/>
          <w:szCs w:val="28"/>
        </w:rPr>
      </w:pPr>
      <w:r>
        <w:rPr>
          <w:rFonts w:cs="Times New Roman" w:ascii="Times New Roman" w:hAnsi="Times New Roman"/>
          <w:bCs/>
          <w:sz w:val="28"/>
          <w:szCs w:val="28"/>
        </w:rPr>
      </w:r>
    </w:p>
    <w:p>
      <w:pPr>
        <w:pStyle w:val="Standard"/>
        <w:widowControl/>
        <w:spacing w:lineRule="auto" w:line="360"/>
        <w:ind w:left="360" w:right="0" w:hanging="0"/>
        <w:jc w:val="both"/>
        <w:rPr>
          <w:rFonts w:ascii="Times New Roman" w:hAnsi="Times New Roman" w:cs="Times New Roman"/>
          <w:sz w:val="28"/>
          <w:szCs w:val="28"/>
        </w:rPr>
      </w:pPr>
      <w:r>
        <w:rPr>
          <w:rFonts w:cs="Times New Roman" w:ascii="Times New Roman" w:hAnsi="Times New Roman"/>
          <w:sz w:val="28"/>
          <w:szCs w:val="28"/>
        </w:rPr>
        <w:t>Контрольные требования на разных этапах обучения</w:t>
      </w:r>
    </w:p>
    <w:p>
      <w:pPr>
        <w:pStyle w:val="Standard"/>
        <w:spacing w:lineRule="auto" w:line="360"/>
        <w:ind w:left="0" w:right="0" w:firstLine="562"/>
        <w:jc w:val="both"/>
        <w:rPr>
          <w:rFonts w:ascii="Times New Roman" w:hAnsi="Times New Roman" w:cs="Times New Roman"/>
          <w:i w:val="false"/>
          <w:i w:val="false"/>
          <w:iCs w:val="false"/>
          <w:sz w:val="28"/>
          <w:szCs w:val="28"/>
        </w:rPr>
      </w:pPr>
      <w:r>
        <w:rPr>
          <w:rFonts w:cs="Times New Roman" w:ascii="Times New Roman" w:hAnsi="Times New Roman"/>
          <w:i w:val="false"/>
          <w:iCs w:val="false"/>
          <w:sz w:val="28"/>
          <w:szCs w:val="28"/>
        </w:rPr>
        <w:t>Оценки выставляются по окончании четверти и полугодий учебного года.</w:t>
      </w:r>
    </w:p>
    <w:p>
      <w:pPr>
        <w:pStyle w:val="Standard"/>
        <w:spacing w:lineRule="auto" w:line="360"/>
        <w:jc w:val="center"/>
        <w:rPr>
          <w:rFonts w:ascii="Times New Roman" w:hAnsi="Times New Roman" w:cs="Times New Roman"/>
          <w:b/>
          <w:b/>
          <w:bCs/>
          <w:i/>
          <w:i/>
          <w:color w:val="000000"/>
          <w:spacing w:val="-6"/>
          <w:sz w:val="28"/>
          <w:szCs w:val="28"/>
        </w:rPr>
      </w:pPr>
      <w:r>
        <w:rPr>
          <w:rFonts w:cs="Times New Roman" w:ascii="Times New Roman" w:hAnsi="Times New Roman"/>
          <w:b/>
          <w:bCs/>
          <w:i/>
          <w:color w:val="000000"/>
          <w:spacing w:val="-6"/>
          <w:sz w:val="28"/>
          <w:szCs w:val="28"/>
        </w:rPr>
      </w:r>
    </w:p>
    <w:p>
      <w:pPr>
        <w:pStyle w:val="Standard"/>
        <w:spacing w:lineRule="auto" w:line="360"/>
        <w:jc w:val="center"/>
        <w:rPr/>
      </w:pPr>
      <w:r>
        <w:rPr>
          <w:rFonts w:cs="Times New Roman" w:ascii="Times New Roman" w:hAnsi="Times New Roman"/>
          <w:b/>
          <w:bCs/>
          <w:color w:val="000000"/>
          <w:spacing w:val="-6"/>
          <w:sz w:val="28"/>
          <w:szCs w:val="28"/>
        </w:rPr>
        <w:t>Методическое обеспечение образовательного</w:t>
      </w:r>
      <w:r>
        <w:rPr>
          <w:sz w:val="28"/>
          <w:szCs w:val="28"/>
        </w:rPr>
        <w:t xml:space="preserve"> </w:t>
      </w:r>
      <w:r>
        <w:rPr>
          <w:rFonts w:cs="Times New Roman" w:ascii="Times New Roman" w:hAnsi="Times New Roman"/>
          <w:b/>
          <w:bCs/>
          <w:color w:val="000000"/>
          <w:spacing w:val="-4"/>
          <w:sz w:val="28"/>
          <w:szCs w:val="28"/>
        </w:rPr>
        <w:t>процесса</w:t>
      </w:r>
    </w:p>
    <w:p>
      <w:pPr>
        <w:pStyle w:val="Standard"/>
        <w:spacing w:lineRule="auto" w:line="360"/>
        <w:ind w:left="0" w:right="0" w:firstLine="709"/>
        <w:jc w:val="both"/>
        <w:rPr>
          <w:rFonts w:ascii="Times New Roman" w:hAnsi="Times New Roman" w:cs="Times New Roman"/>
          <w:b/>
          <w:b/>
          <w:i/>
          <w:i/>
          <w:iCs/>
          <w:color w:val="000000"/>
          <w:spacing w:val="-2"/>
          <w:sz w:val="28"/>
          <w:szCs w:val="28"/>
        </w:rPr>
      </w:pPr>
      <w:r>
        <w:rPr>
          <w:rFonts w:cs="Times New Roman" w:ascii="Times New Roman" w:hAnsi="Times New Roman"/>
          <w:b/>
          <w:i/>
          <w:iCs/>
          <w:color w:val="000000"/>
          <w:spacing w:val="-2"/>
          <w:sz w:val="28"/>
          <w:szCs w:val="28"/>
        </w:rPr>
        <w:t xml:space="preserve"> </w:t>
      </w:r>
      <w:r>
        <w:rPr>
          <w:rFonts w:cs="Times New Roman" w:ascii="Times New Roman" w:hAnsi="Times New Roman"/>
          <w:b/>
          <w:i/>
          <w:iCs/>
          <w:color w:val="000000"/>
          <w:spacing w:val="-2"/>
          <w:sz w:val="28"/>
          <w:szCs w:val="28"/>
        </w:rPr>
        <w:t>Методические рекомендации педагогическим работникам</w:t>
      </w:r>
    </w:p>
    <w:p>
      <w:pPr>
        <w:pStyle w:val="Standard"/>
        <w:spacing w:lineRule="auto" w:line="360"/>
        <w:ind w:left="0" w:right="0" w:firstLine="709"/>
        <w:jc w:val="both"/>
        <w:rPr>
          <w:rFonts w:ascii="Times New Roman" w:hAnsi="Times New Roman" w:cs="Times New Roman"/>
          <w:b/>
          <w:b/>
          <w:i/>
          <w:i/>
          <w:iCs/>
          <w:color w:val="000000"/>
          <w:spacing w:val="-2"/>
          <w:sz w:val="28"/>
          <w:szCs w:val="28"/>
        </w:rPr>
      </w:pPr>
      <w:r>
        <w:rPr>
          <w:rFonts w:cs="Times New Roman" w:ascii="Times New Roman" w:hAnsi="Times New Roman"/>
          <w:b/>
          <w:i/>
          <w:iCs/>
          <w:color w:val="000000"/>
          <w:spacing w:val="-2"/>
          <w:sz w:val="28"/>
          <w:szCs w:val="28"/>
        </w:rPr>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В работе с учащимся преподаватель должен следовать принципам </w:t>
      </w:r>
      <w:r>
        <w:rPr>
          <w:rFonts w:cs="Times New Roman" w:ascii="Times New Roman" w:hAnsi="Times New Roman"/>
          <w:color w:val="000000"/>
          <w:sz w:val="28"/>
          <w:szCs w:val="28"/>
        </w:rPr>
        <w:t xml:space="preserve">последовательности, постепенности, доступности, наглядности в освоении </w:t>
      </w:r>
      <w:r>
        <w:rPr>
          <w:rFonts w:cs="Times New Roman" w:ascii="Times New Roman" w:hAnsi="Times New Roman"/>
          <w:color w:val="000000"/>
          <w:spacing w:val="-3"/>
          <w:sz w:val="28"/>
          <w:szCs w:val="28"/>
        </w:rPr>
        <w:t>материала.</w:t>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Весь процесс обучения должен быть построен от простого к сложному </w:t>
      </w:r>
      <w:r>
        <w:rPr>
          <w:rFonts w:cs="Times New Roman" w:ascii="Times New Roman" w:hAnsi="Times New Roman"/>
          <w:color w:val="000000"/>
          <w:spacing w:val="2"/>
          <w:sz w:val="28"/>
          <w:szCs w:val="28"/>
        </w:rPr>
        <w:t xml:space="preserve">и учитывать индивидуальные особенности ученика: физические данные, </w:t>
      </w:r>
      <w:r>
        <w:rPr>
          <w:rFonts w:cs="Times New Roman" w:ascii="Times New Roman" w:hAnsi="Times New Roman"/>
          <w:color w:val="000000"/>
          <w:sz w:val="28"/>
          <w:szCs w:val="28"/>
        </w:rPr>
        <w:t>уровень развития музыкальных способностей.</w:t>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Необходимым условием для успешного обучения на флейте является </w:t>
      </w:r>
      <w:r>
        <w:rPr>
          <w:rFonts w:cs="Times New Roman" w:ascii="Times New Roman" w:hAnsi="Times New Roman"/>
          <w:color w:val="000000"/>
          <w:spacing w:val="-2"/>
          <w:sz w:val="28"/>
          <w:szCs w:val="28"/>
        </w:rPr>
        <w:t>формирование у ученика уже на начальном этапе правильной постановки губ, рук, корпуса, исполнительского дыхания.</w:t>
      </w:r>
    </w:p>
    <w:p>
      <w:pPr>
        <w:pStyle w:val="Standard"/>
        <w:spacing w:lineRule="auto" w:line="360"/>
        <w:ind w:left="0" w:right="0" w:firstLine="709"/>
        <w:jc w:val="both"/>
        <w:rPr/>
      </w:pPr>
      <w:r>
        <w:rPr>
          <w:rFonts w:cs="Times New Roman" w:ascii="Times New Roman" w:hAnsi="Times New Roman"/>
          <w:color w:val="000000"/>
          <w:spacing w:val="1"/>
          <w:sz w:val="28"/>
          <w:szCs w:val="28"/>
        </w:rPr>
        <w:t xml:space="preserve">Развитию техники в узком смысле слова (беглости, четкости, ровности </w:t>
      </w:r>
      <w:r>
        <w:rPr>
          <w:rFonts w:cs="Times New Roman" w:ascii="Times New Roman" w:hAnsi="Times New Roman"/>
          <w:color w:val="000000"/>
          <w:spacing w:val="-1"/>
          <w:sz w:val="28"/>
          <w:szCs w:val="28"/>
        </w:rPr>
        <w:t xml:space="preserve">и т.д.) способствует систематическая работа над упражнениями, гаммами и </w:t>
      </w:r>
      <w:r>
        <w:rPr>
          <w:rFonts w:cs="Times New Roman" w:ascii="Times New Roman" w:hAnsi="Times New Roman"/>
          <w:color w:val="000000"/>
          <w:spacing w:val="16"/>
          <w:sz w:val="28"/>
          <w:szCs w:val="28"/>
        </w:rPr>
        <w:t xml:space="preserve">этюдами. При освоении гамм, упражнений, этюдов и другого </w:t>
      </w:r>
      <w:r>
        <w:rPr>
          <w:rFonts w:cs="Times New Roman" w:ascii="Times New Roman" w:hAnsi="Times New Roman"/>
          <w:color w:val="000000"/>
          <w:spacing w:val="10"/>
          <w:sz w:val="28"/>
          <w:szCs w:val="28"/>
        </w:rPr>
        <w:t xml:space="preserve">вспомогательного материала рекомендуется применение различных </w:t>
      </w:r>
      <w:r>
        <w:rPr>
          <w:rFonts w:cs="Times New Roman" w:ascii="Times New Roman" w:hAnsi="Times New Roman"/>
          <w:color w:val="000000"/>
          <w:sz w:val="28"/>
          <w:szCs w:val="28"/>
        </w:rPr>
        <w:t>вариантов - штриховых, динамических, ритмических и т. д.</w:t>
      </w:r>
    </w:p>
    <w:p>
      <w:pPr>
        <w:pStyle w:val="Standard"/>
        <w:spacing w:lineRule="auto" w:line="360"/>
        <w:ind w:left="0" w:right="0" w:firstLine="709"/>
        <w:jc w:val="both"/>
        <w:rPr/>
      </w:pPr>
      <w:r>
        <w:rPr>
          <w:rFonts w:cs="Times New Roman" w:ascii="Times New Roman" w:hAnsi="Times New Roman"/>
          <w:color w:val="000000"/>
          <w:spacing w:val="2"/>
          <w:sz w:val="28"/>
          <w:szCs w:val="28"/>
        </w:rPr>
        <w:t xml:space="preserve">Работа над качеством звука, интонацией, ритмическим рисунком, </w:t>
      </w:r>
      <w:r>
        <w:rPr>
          <w:rFonts w:cs="Times New Roman" w:ascii="Times New Roman" w:hAnsi="Times New Roman"/>
          <w:color w:val="000000"/>
          <w:spacing w:val="7"/>
          <w:sz w:val="28"/>
          <w:szCs w:val="28"/>
        </w:rPr>
        <w:t xml:space="preserve">динамикой - важнейшими средствами музыкальной выразительности </w:t>
      </w:r>
      <w:r>
        <w:rPr>
          <w:rFonts w:cs="Times New Roman" w:ascii="Times New Roman" w:hAnsi="Times New Roman"/>
          <w:color w:val="000000"/>
          <w:spacing w:val="3"/>
          <w:sz w:val="28"/>
          <w:szCs w:val="28"/>
        </w:rPr>
        <w:t xml:space="preserve">должна последовательно проводиться на протяжении всех лет обучения и </w:t>
      </w:r>
      <w:r>
        <w:rPr>
          <w:rFonts w:cs="Times New Roman" w:ascii="Times New Roman" w:hAnsi="Times New Roman"/>
          <w:color w:val="000000"/>
          <w:spacing w:val="-2"/>
          <w:sz w:val="28"/>
          <w:szCs w:val="28"/>
        </w:rPr>
        <w:t>быть предметом постоянного внимания педагога.</w:t>
      </w:r>
    </w:p>
    <w:p>
      <w:pPr>
        <w:pStyle w:val="Standard"/>
        <w:spacing w:lineRule="auto" w:line="360"/>
        <w:ind w:left="0" w:right="0" w:firstLine="709"/>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При работе над техникой необходимо давать четкие индивидуальные задания и регулярно проверять их выполнение.</w:t>
      </w:r>
    </w:p>
    <w:p>
      <w:pPr>
        <w:pStyle w:val="Standard"/>
        <w:spacing w:lineRule="auto" w:line="360"/>
        <w:ind w:left="0" w:right="0" w:firstLine="709"/>
        <w:jc w:val="both"/>
        <w:rPr/>
      </w:pPr>
      <w:r>
        <w:rPr>
          <w:rFonts w:cs="Times New Roman" w:ascii="Times New Roman" w:hAnsi="Times New Roman"/>
          <w:color w:val="000000"/>
          <w:spacing w:val="13"/>
          <w:sz w:val="28"/>
          <w:szCs w:val="28"/>
        </w:rPr>
        <w:t xml:space="preserve">В учебной работе также следует использовать переложения </w:t>
      </w:r>
      <w:r>
        <w:rPr>
          <w:rFonts w:cs="Times New Roman" w:ascii="Times New Roman" w:hAnsi="Times New Roman"/>
          <w:color w:val="000000"/>
          <w:spacing w:val="2"/>
          <w:sz w:val="28"/>
          <w:szCs w:val="28"/>
        </w:rPr>
        <w:t xml:space="preserve">произведений, написанных для других инструментов или для голоса. </w:t>
      </w:r>
      <w:r>
        <w:rPr>
          <w:rFonts w:cs="Times New Roman" w:ascii="Times New Roman" w:hAnsi="Times New Roman"/>
          <w:color w:val="000000"/>
          <w:spacing w:val="-1"/>
          <w:sz w:val="28"/>
          <w:szCs w:val="28"/>
        </w:rPr>
        <w:t>Рекомендуются переложения, в которых сохранен замысел автора и широко использованы характерные особенности флейты.</w:t>
      </w:r>
    </w:p>
    <w:p>
      <w:pPr>
        <w:pStyle w:val="Standard"/>
        <w:spacing w:lineRule="auto" w:line="360"/>
        <w:ind w:left="0" w:right="0" w:firstLine="709"/>
        <w:jc w:val="both"/>
        <w:rPr/>
      </w:pPr>
      <w:r>
        <w:rPr>
          <w:rFonts w:cs="Times New Roman" w:ascii="Times New Roman" w:hAnsi="Times New Roman"/>
          <w:color w:val="000000"/>
          <w:spacing w:val="15"/>
          <w:sz w:val="28"/>
          <w:szCs w:val="28"/>
        </w:rPr>
        <w:t xml:space="preserve">В работе над музыкальными произведениями необходимо </w:t>
      </w:r>
      <w:r>
        <w:rPr>
          <w:rFonts w:cs="Times New Roman" w:ascii="Times New Roman" w:hAnsi="Times New Roman"/>
          <w:color w:val="000000"/>
          <w:spacing w:val="5"/>
          <w:sz w:val="28"/>
          <w:szCs w:val="28"/>
        </w:rPr>
        <w:t xml:space="preserve">прослеживать связь между художественной и технической сторонами </w:t>
      </w:r>
      <w:r>
        <w:rPr>
          <w:rFonts w:cs="Times New Roman" w:ascii="Times New Roman" w:hAnsi="Times New Roman"/>
          <w:color w:val="000000"/>
          <w:spacing w:val="-2"/>
          <w:sz w:val="28"/>
          <w:szCs w:val="28"/>
        </w:rPr>
        <w:t>изучаемого произведения.</w:t>
      </w:r>
    </w:p>
    <w:p>
      <w:pPr>
        <w:pStyle w:val="Standard"/>
        <w:spacing w:lineRule="auto" w:line="360"/>
        <w:jc w:val="both"/>
        <w:rPr>
          <w:rFonts w:ascii="Times New Roman" w:hAnsi="Times New Roman" w:cs="Times New Roman"/>
          <w:i/>
          <w:i/>
          <w:iCs/>
          <w:color w:val="000000"/>
          <w:spacing w:val="15"/>
          <w:sz w:val="28"/>
          <w:szCs w:val="28"/>
        </w:rPr>
      </w:pPr>
      <w:r>
        <w:rPr>
          <w:rFonts w:cs="Times New Roman" w:ascii="Times New Roman" w:hAnsi="Times New Roman"/>
          <w:i/>
          <w:iCs/>
          <w:color w:val="000000"/>
          <w:spacing w:val="15"/>
          <w:sz w:val="28"/>
          <w:szCs w:val="28"/>
        </w:rPr>
      </w:r>
    </w:p>
    <w:p>
      <w:pPr>
        <w:pStyle w:val="Standard"/>
        <w:spacing w:lineRule="auto" w:line="360"/>
        <w:jc w:val="both"/>
        <w:rPr/>
      </w:pPr>
      <w:r>
        <w:rPr>
          <w:rFonts w:cs="Times New Roman" w:ascii="Times New Roman" w:hAnsi="Times New Roman"/>
          <w:b/>
          <w:i/>
          <w:iCs/>
          <w:color w:val="000000"/>
          <w:spacing w:val="15"/>
          <w:sz w:val="28"/>
          <w:szCs w:val="28"/>
        </w:rPr>
        <w:t xml:space="preserve">Рекомендации по организации самостоятельной работы </w:t>
      </w:r>
      <w:r>
        <w:rPr>
          <w:rFonts w:cs="Times New Roman" w:ascii="Times New Roman" w:hAnsi="Times New Roman"/>
          <w:b/>
          <w:i/>
          <w:iCs/>
          <w:color w:val="000000"/>
          <w:spacing w:val="-3"/>
          <w:sz w:val="28"/>
          <w:szCs w:val="28"/>
        </w:rPr>
        <w:t>обучающихся</w:t>
      </w:r>
    </w:p>
    <w:p>
      <w:pPr>
        <w:pStyle w:val="Standard"/>
        <w:tabs>
          <w:tab w:val="left" w:pos="1282" w:leader="none"/>
        </w:tabs>
        <w:spacing w:lineRule="auto" w:line="360"/>
        <w:ind w:left="0" w:right="0" w:firstLine="709"/>
        <w:jc w:val="both"/>
        <w:rPr/>
      </w:pPr>
      <w:r>
        <w:rPr>
          <w:rFonts w:cs="Times New Roman" w:ascii="Times New Roman" w:hAnsi="Times New Roman"/>
          <w:color w:val="000000"/>
          <w:spacing w:val="-1"/>
          <w:sz w:val="28"/>
          <w:szCs w:val="28"/>
        </w:rPr>
        <w:t xml:space="preserve">Самостоятельные занятия должны быть регулярными и </w:t>
      </w:r>
      <w:r>
        <w:rPr>
          <w:rFonts w:cs="Times New Roman" w:ascii="Times New Roman" w:hAnsi="Times New Roman"/>
          <w:color w:val="000000"/>
          <w:spacing w:val="-2"/>
          <w:sz w:val="28"/>
          <w:szCs w:val="28"/>
        </w:rPr>
        <w:t>систематическими.</w:t>
      </w:r>
      <w:r>
        <w:rPr>
          <w:sz w:val="28"/>
          <w:szCs w:val="28"/>
        </w:rPr>
        <w:t xml:space="preserve"> </w:t>
      </w:r>
      <w:r>
        <w:rPr>
          <w:rFonts w:cs="Times New Roman" w:ascii="Times New Roman" w:hAnsi="Times New Roman"/>
          <w:color w:val="000000"/>
          <w:spacing w:val="-1"/>
          <w:sz w:val="28"/>
          <w:szCs w:val="28"/>
        </w:rPr>
        <w:t>Периодичность занятий: каждый день.</w:t>
      </w:r>
      <w:r>
        <w:rPr>
          <w:sz w:val="28"/>
          <w:szCs w:val="28"/>
        </w:rPr>
        <w:t xml:space="preserve"> </w:t>
      </w:r>
      <w:r>
        <w:rPr>
          <w:rFonts w:cs="Times New Roman" w:ascii="Times New Roman" w:hAnsi="Times New Roman"/>
          <w:color w:val="000000"/>
          <w:spacing w:val="6"/>
          <w:sz w:val="28"/>
          <w:szCs w:val="28"/>
        </w:rPr>
        <w:t xml:space="preserve">Количество часов самостоятельных занятий в неделю: от двух до </w:t>
      </w:r>
      <w:r>
        <w:rPr>
          <w:rFonts w:cs="Times New Roman" w:ascii="Times New Roman" w:hAnsi="Times New Roman"/>
          <w:color w:val="000000"/>
          <w:spacing w:val="-4"/>
          <w:sz w:val="28"/>
          <w:szCs w:val="28"/>
        </w:rPr>
        <w:t>четырех.</w:t>
      </w:r>
    </w:p>
    <w:p>
      <w:pPr>
        <w:pStyle w:val="Standard"/>
        <w:spacing w:lineRule="auto" w:line="360"/>
        <w:ind w:left="0" w:right="0" w:firstLine="709"/>
        <w:jc w:val="both"/>
        <w:rPr/>
      </w:pPr>
      <w:r>
        <w:rPr>
          <w:rFonts w:cs="Times New Roman" w:ascii="Times New Roman" w:hAnsi="Times New Roman"/>
          <w:color w:val="000000"/>
          <w:sz w:val="28"/>
          <w:szCs w:val="28"/>
        </w:rPr>
        <w:t xml:space="preserve">Объем самостоятельной работы определяется с учетом минимальных </w:t>
      </w:r>
      <w:r>
        <w:rPr>
          <w:rFonts w:cs="Times New Roman" w:ascii="Times New Roman" w:hAnsi="Times New Roman"/>
          <w:color w:val="000000"/>
          <w:spacing w:val="-1"/>
          <w:sz w:val="28"/>
          <w:szCs w:val="28"/>
        </w:rPr>
        <w:t xml:space="preserve">затрат на подготовку домашнего задания с учетом параллельного освоения </w:t>
      </w:r>
      <w:r>
        <w:rPr>
          <w:rFonts w:cs="Times New Roman" w:ascii="Times New Roman" w:hAnsi="Times New Roman"/>
          <w:color w:val="000000"/>
          <w:spacing w:val="5"/>
          <w:sz w:val="28"/>
          <w:szCs w:val="28"/>
        </w:rPr>
        <w:t xml:space="preserve">детьми программы основного общего образования, а также с учетом </w:t>
      </w:r>
      <w:r>
        <w:rPr>
          <w:rFonts w:cs="Times New Roman" w:ascii="Times New Roman" w:hAnsi="Times New Roman"/>
          <w:color w:val="000000"/>
          <w:spacing w:val="-2"/>
          <w:sz w:val="28"/>
          <w:szCs w:val="28"/>
        </w:rPr>
        <w:t xml:space="preserve">сложившихся педагогических традиций в учебном заведении и методической </w:t>
      </w:r>
      <w:r>
        <w:rPr>
          <w:rFonts w:cs="Times New Roman" w:ascii="Times New Roman" w:hAnsi="Times New Roman"/>
          <w:color w:val="000000"/>
          <w:spacing w:val="-1"/>
          <w:sz w:val="28"/>
          <w:szCs w:val="28"/>
        </w:rPr>
        <w:t>целесообразности.</w:t>
      </w:r>
    </w:p>
    <w:p>
      <w:pPr>
        <w:pStyle w:val="Standard"/>
        <w:tabs>
          <w:tab w:val="left" w:pos="989" w:leader="none"/>
        </w:tabs>
        <w:spacing w:lineRule="auto" w:line="360"/>
        <w:ind w:left="0" w:right="0" w:firstLine="709"/>
        <w:jc w:val="both"/>
        <w:rPr/>
      </w:pPr>
      <w:r>
        <w:rPr>
          <w:rFonts w:cs="Times New Roman" w:ascii="Times New Roman" w:hAnsi="Times New Roman"/>
          <w:color w:val="000000"/>
          <w:spacing w:val="4"/>
          <w:sz w:val="28"/>
          <w:szCs w:val="28"/>
        </w:rPr>
        <w:t xml:space="preserve">Ученик должен быть физически здоров. Занятия при повышенной </w:t>
      </w:r>
      <w:r>
        <w:rPr>
          <w:rFonts w:cs="Times New Roman" w:ascii="Times New Roman" w:hAnsi="Times New Roman"/>
          <w:color w:val="000000"/>
          <w:spacing w:val="10"/>
          <w:sz w:val="28"/>
          <w:szCs w:val="28"/>
        </w:rPr>
        <w:t xml:space="preserve">температуре опасны для здоровья и нецелесообразны, так как результат </w:t>
      </w:r>
      <w:r>
        <w:rPr>
          <w:rFonts w:cs="Times New Roman" w:ascii="Times New Roman" w:hAnsi="Times New Roman"/>
          <w:color w:val="000000"/>
          <w:spacing w:val="-2"/>
          <w:sz w:val="28"/>
          <w:szCs w:val="28"/>
        </w:rPr>
        <w:t>занятий всегда будет отрицательным.</w:t>
      </w:r>
    </w:p>
    <w:p>
      <w:pPr>
        <w:pStyle w:val="Standard"/>
        <w:tabs>
          <w:tab w:val="left" w:pos="1440" w:leader="none"/>
        </w:tabs>
        <w:spacing w:lineRule="auto" w:line="360"/>
        <w:ind w:left="0" w:right="0" w:firstLine="709"/>
        <w:jc w:val="both"/>
        <w:rPr/>
      </w:pPr>
      <w:r>
        <w:rPr>
          <w:rFonts w:cs="Times New Roman" w:ascii="Times New Roman" w:hAnsi="Times New Roman"/>
          <w:color w:val="000000"/>
          <w:sz w:val="28"/>
          <w:szCs w:val="28"/>
        </w:rPr>
        <w:t xml:space="preserve">Индивидуальная домашняя работа может проходить в несколько </w:t>
      </w:r>
      <w:r>
        <w:rPr>
          <w:rFonts w:cs="Times New Roman" w:ascii="Times New Roman" w:hAnsi="Times New Roman"/>
          <w:color w:val="000000"/>
          <w:spacing w:val="-2"/>
          <w:sz w:val="28"/>
          <w:szCs w:val="28"/>
        </w:rPr>
        <w:t xml:space="preserve">приемов и должна строиться в соответствии с рекомендациями преподавателя </w:t>
      </w:r>
      <w:r>
        <w:rPr>
          <w:rFonts w:cs="Times New Roman" w:ascii="Times New Roman" w:hAnsi="Times New Roman"/>
          <w:color w:val="000000"/>
          <w:sz w:val="28"/>
          <w:szCs w:val="28"/>
        </w:rPr>
        <w:t xml:space="preserve">по специальности. Ученик должен уйти с урока с ясным представлением, над </w:t>
      </w:r>
      <w:r>
        <w:rPr>
          <w:rFonts w:cs="Times New Roman" w:ascii="Times New Roman" w:hAnsi="Times New Roman"/>
          <w:color w:val="000000"/>
          <w:spacing w:val="-2"/>
          <w:sz w:val="28"/>
          <w:szCs w:val="28"/>
        </w:rPr>
        <w:t xml:space="preserve">чем ему работать дома. Задачи должны быть кратко и ясно сформулированы в </w:t>
      </w:r>
      <w:r>
        <w:rPr>
          <w:rFonts w:cs="Times New Roman" w:ascii="Times New Roman" w:hAnsi="Times New Roman"/>
          <w:color w:val="000000"/>
          <w:spacing w:val="-4"/>
          <w:sz w:val="28"/>
          <w:szCs w:val="28"/>
        </w:rPr>
        <w:t>дневнике.</w:t>
      </w:r>
    </w:p>
    <w:p>
      <w:pPr>
        <w:pStyle w:val="Standard"/>
        <w:spacing w:lineRule="auto" w:line="360"/>
        <w:ind w:left="0" w:right="0" w:firstLine="709"/>
        <w:jc w:val="both"/>
        <w:rPr>
          <w:rFonts w:ascii="Times New Roman" w:hAnsi="Times New Roman" w:cs="Times New Roman"/>
          <w:color w:val="000000"/>
          <w:spacing w:val="-2"/>
          <w:sz w:val="28"/>
          <w:szCs w:val="28"/>
        </w:rPr>
      </w:pPr>
      <w:r>
        <w:rPr>
          <w:rFonts w:cs="Times New Roman" w:ascii="Times New Roman" w:hAnsi="Times New Roman"/>
          <w:color w:val="000000"/>
          <w:spacing w:val="-2"/>
          <w:sz w:val="28"/>
          <w:szCs w:val="28"/>
        </w:rPr>
        <w:t>Содержанием домашних заданий могут быть:</w:t>
      </w:r>
    </w:p>
    <w:p>
      <w:pPr>
        <w:pStyle w:val="Standard"/>
        <w:numPr>
          <w:ilvl w:val="0"/>
          <w:numId w:val="20"/>
        </w:numPr>
        <w:tabs>
          <w:tab w:val="left" w:pos="142"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упражнения для развития звука (выдержанные ноты);</w:t>
      </w:r>
    </w:p>
    <w:p>
      <w:pPr>
        <w:pStyle w:val="Standard"/>
        <w:numPr>
          <w:ilvl w:val="0"/>
          <w:numId w:val="20"/>
        </w:numPr>
        <w:tabs>
          <w:tab w:val="left" w:pos="1032" w:leader="none"/>
        </w:tabs>
        <w:spacing w:lineRule="auto" w:line="36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работа над развитием техники (гаммы, упражнения, этюды);</w:t>
      </w:r>
    </w:p>
    <w:p>
      <w:pPr>
        <w:pStyle w:val="Standard"/>
        <w:tabs>
          <w:tab w:val="left" w:pos="284" w:leader="none"/>
        </w:tabs>
        <w:spacing w:lineRule="auto" w:line="360"/>
        <w:jc w:val="both"/>
        <w:rPr/>
      </w:pPr>
      <w:r>
        <w:rPr>
          <w:rFonts w:cs="Times New Roman" w:ascii="Times New Roman" w:hAnsi="Times New Roman"/>
          <w:color w:val="000000"/>
          <w:sz w:val="28"/>
          <w:szCs w:val="28"/>
        </w:rPr>
        <w:t>•</w:t>
      </w:r>
      <w:r>
        <w:rPr>
          <w:rFonts w:cs="Times New Roman" w:ascii="Times New Roman" w:hAnsi="Times New Roman"/>
          <w:color w:val="000000"/>
          <w:sz w:val="28"/>
          <w:szCs w:val="28"/>
        </w:rPr>
        <w:tab/>
      </w:r>
      <w:r>
        <w:rPr>
          <w:rFonts w:cs="Times New Roman" w:ascii="Times New Roman" w:hAnsi="Times New Roman"/>
          <w:color w:val="000000"/>
          <w:spacing w:val="5"/>
          <w:sz w:val="28"/>
          <w:szCs w:val="28"/>
        </w:rPr>
        <w:t>работа над художественным материалом (пьесы или произведение</w:t>
      </w:r>
      <w:r>
        <w:rPr>
          <w:rFonts w:cs="Times New Roman" w:ascii="Times New Roman" w:hAnsi="Times New Roman"/>
          <w:color w:val="000000"/>
          <w:spacing w:val="-2"/>
          <w:sz w:val="28"/>
          <w:szCs w:val="28"/>
        </w:rPr>
        <w:t xml:space="preserve"> крупной формы);</w:t>
      </w:r>
    </w:p>
    <w:p>
      <w:pPr>
        <w:pStyle w:val="Standard"/>
        <w:tabs>
          <w:tab w:val="left" w:pos="284" w:leader="none"/>
        </w:tabs>
        <w:spacing w:lineRule="auto" w:line="360"/>
        <w:jc w:val="both"/>
        <w:rPr/>
      </w:pPr>
      <w:r>
        <w:rPr>
          <w:rFonts w:cs="Times New Roman" w:ascii="Times New Roman" w:hAnsi="Times New Roman"/>
          <w:color w:val="000000"/>
          <w:sz w:val="28"/>
          <w:szCs w:val="28"/>
        </w:rPr>
        <w:t>•</w:t>
      </w:r>
      <w:r>
        <w:rPr>
          <w:rFonts w:cs="Times New Roman" w:ascii="Times New Roman" w:hAnsi="Times New Roman"/>
          <w:color w:val="000000"/>
          <w:sz w:val="28"/>
          <w:szCs w:val="28"/>
        </w:rPr>
        <w:tab/>
      </w:r>
      <w:r>
        <w:rPr>
          <w:rFonts w:cs="Times New Roman" w:ascii="Times New Roman" w:hAnsi="Times New Roman"/>
          <w:color w:val="000000"/>
          <w:spacing w:val="-1"/>
          <w:sz w:val="28"/>
          <w:szCs w:val="28"/>
        </w:rPr>
        <w:t>чтение с листа.</w:t>
      </w:r>
    </w:p>
    <w:p>
      <w:pPr>
        <w:pStyle w:val="Standard"/>
        <w:tabs>
          <w:tab w:val="left" w:pos="1066" w:leader="none"/>
        </w:tabs>
        <w:spacing w:lineRule="auto" w:line="360"/>
        <w:ind w:left="0" w:right="0" w:firstLine="1066"/>
        <w:jc w:val="both"/>
        <w:rPr/>
      </w:pPr>
      <w:r>
        <w:rPr>
          <w:rFonts w:cs="Times New Roman" w:ascii="Times New Roman" w:hAnsi="Times New Roman"/>
          <w:color w:val="000000"/>
          <w:sz w:val="28"/>
          <w:szCs w:val="28"/>
        </w:rPr>
        <w:t xml:space="preserve">Периодически следует проводить уроки, контролирующие ход </w:t>
      </w:r>
      <w:r>
        <w:rPr>
          <w:rFonts w:cs="Times New Roman" w:ascii="Times New Roman" w:hAnsi="Times New Roman"/>
          <w:color w:val="000000"/>
          <w:spacing w:val="-2"/>
          <w:sz w:val="28"/>
          <w:szCs w:val="28"/>
        </w:rPr>
        <w:t>домашней работы ученика.</w:t>
      </w:r>
    </w:p>
    <w:p>
      <w:pPr>
        <w:pStyle w:val="Standard"/>
        <w:tabs>
          <w:tab w:val="left" w:pos="1032" w:leader="none"/>
        </w:tabs>
        <w:spacing w:lineRule="auto" w:line="360"/>
        <w:ind w:left="0" w:right="0" w:firstLine="709"/>
        <w:jc w:val="both"/>
        <w:rPr/>
      </w:pPr>
      <w:r>
        <w:rPr>
          <w:rFonts w:cs="Times New Roman" w:ascii="Times New Roman" w:hAnsi="Times New Roman"/>
          <w:color w:val="000000"/>
          <w:spacing w:val="4"/>
          <w:sz w:val="28"/>
          <w:szCs w:val="28"/>
        </w:rPr>
        <w:t xml:space="preserve">Для успешной реализации программы </w:t>
      </w:r>
      <w:r>
        <w:rPr>
          <w:rFonts w:cs="Times New Roman" w:ascii="Times New Roman" w:hAnsi="Times New Roman"/>
          <w:b w:val="false"/>
          <w:bCs w:val="false"/>
          <w:color w:val="000000"/>
          <w:spacing w:val="2"/>
          <w:sz w:val="28"/>
          <w:szCs w:val="28"/>
        </w:rPr>
        <w:t>«Основы музыкального исполнительства (флейта)»</w:t>
      </w:r>
      <w:r>
        <w:rPr>
          <w:rFonts w:cs="Times New Roman" w:ascii="Times New Roman" w:hAnsi="Times New Roman"/>
          <w:color w:val="000000"/>
          <w:spacing w:val="4"/>
          <w:sz w:val="28"/>
          <w:szCs w:val="28"/>
        </w:rPr>
        <w:t xml:space="preserve"> ученик должен быть обеспечен доступом к библиотечным фондам, а также </w:t>
      </w:r>
      <w:r>
        <w:rPr>
          <w:rFonts w:cs="Times New Roman" w:ascii="Times New Roman" w:hAnsi="Times New Roman"/>
          <w:color w:val="000000"/>
          <w:spacing w:val="-1"/>
          <w:sz w:val="28"/>
          <w:szCs w:val="28"/>
        </w:rPr>
        <w:t>аудио- и видеотекам, сформированным по программам учебных предметов.</w:t>
      </w:r>
    </w:p>
    <w:p>
      <w:pPr>
        <w:pStyle w:val="23"/>
        <w:keepNext w:val="true"/>
        <w:keepLines/>
        <w:tabs>
          <w:tab w:val="left" w:pos="2210" w:leader="none"/>
        </w:tabs>
        <w:spacing w:lineRule="auto" w:line="360"/>
        <w:ind w:left="0" w:right="0" w:hanging="0"/>
        <w:rPr>
          <w:b/>
          <w:b/>
          <w:color w:val="000000"/>
          <w:spacing w:val="-1"/>
          <w:sz w:val="28"/>
          <w:szCs w:val="28"/>
        </w:rPr>
      </w:pPr>
      <w:r>
        <w:rPr>
          <w:b/>
          <w:color w:val="000000"/>
          <w:spacing w:val="-1"/>
          <w:sz w:val="28"/>
          <w:szCs w:val="28"/>
        </w:rPr>
      </w:r>
    </w:p>
    <w:p>
      <w:pPr>
        <w:pStyle w:val="Standard"/>
        <w:spacing w:lineRule="auto" w:line="360"/>
        <w:ind w:left="211" w:right="0" w:hanging="0"/>
        <w:jc w:val="center"/>
        <w:rPr/>
      </w:pPr>
      <w:bookmarkStart w:id="0" w:name="_GoBack"/>
      <w:bookmarkEnd w:id="0"/>
      <w:r>
        <w:rPr>
          <w:rFonts w:cs="Times New Roman" w:ascii="Times New Roman" w:hAnsi="Times New Roman"/>
          <w:b/>
          <w:bCs/>
          <w:color w:val="000000"/>
          <w:spacing w:val="1"/>
          <w:sz w:val="28"/>
          <w:szCs w:val="28"/>
        </w:rPr>
        <w:t>Списки рекомендуемой нотной и методической</w:t>
      </w:r>
      <w:r>
        <w:rPr>
          <w:sz w:val="28"/>
          <w:szCs w:val="28"/>
        </w:rPr>
        <w:t xml:space="preserve"> </w:t>
      </w:r>
      <w:r>
        <w:rPr>
          <w:rFonts w:cs="Times New Roman" w:ascii="Times New Roman" w:hAnsi="Times New Roman"/>
          <w:b/>
          <w:bCs/>
          <w:color w:val="000000"/>
          <w:spacing w:val="-6"/>
          <w:sz w:val="28"/>
          <w:szCs w:val="28"/>
        </w:rPr>
        <w:t>литературы</w:t>
      </w:r>
    </w:p>
    <w:p>
      <w:pPr>
        <w:pStyle w:val="Standard"/>
        <w:spacing w:lineRule="auto" w:line="360"/>
        <w:jc w:val="center"/>
        <w:rPr>
          <w:sz w:val="28"/>
          <w:szCs w:val="28"/>
        </w:rPr>
      </w:pPr>
      <w:r>
        <w:rPr>
          <w:sz w:val="28"/>
          <w:szCs w:val="28"/>
        </w:rPr>
      </w:r>
    </w:p>
    <w:p>
      <w:pPr>
        <w:pStyle w:val="12"/>
        <w:spacing w:lineRule="auto" w:line="360" w:before="0" w:after="0"/>
        <w:jc w:val="center"/>
        <w:rPr>
          <w:sz w:val="28"/>
          <w:szCs w:val="28"/>
          <w:u w:val="single"/>
        </w:rPr>
      </w:pPr>
      <w:r>
        <w:rPr>
          <w:sz w:val="28"/>
          <w:szCs w:val="28"/>
          <w:u w:val="single"/>
        </w:rPr>
        <w:t>Перечень основных репертуарных сборников</w:t>
      </w:r>
    </w:p>
    <w:p>
      <w:pPr>
        <w:pStyle w:val="12"/>
        <w:spacing w:lineRule="auto" w:line="360" w:before="0" w:after="0"/>
        <w:jc w:val="both"/>
        <w:rPr>
          <w:i/>
          <w:i/>
          <w:sz w:val="28"/>
          <w:szCs w:val="28"/>
        </w:rPr>
      </w:pPr>
      <w:r>
        <w:rPr>
          <w:i/>
          <w:sz w:val="28"/>
          <w:szCs w:val="28"/>
        </w:rPr>
        <w:t>Раздел 1</w:t>
      </w:r>
    </w:p>
    <w:p>
      <w:pPr>
        <w:pStyle w:val="12"/>
        <w:spacing w:lineRule="auto" w:line="360" w:before="0" w:after="0"/>
        <w:jc w:val="both"/>
        <w:rPr>
          <w:sz w:val="28"/>
          <w:szCs w:val="28"/>
        </w:rPr>
      </w:pPr>
      <w:r>
        <w:rPr>
          <w:sz w:val="28"/>
          <w:szCs w:val="28"/>
        </w:rPr>
        <w:t>(гаммы, упражнения, этюды)</w:t>
      </w:r>
    </w:p>
    <w:p>
      <w:pPr>
        <w:pStyle w:val="12"/>
        <w:spacing w:lineRule="auto" w:line="360" w:before="0" w:after="0"/>
        <w:jc w:val="both"/>
        <w:rPr>
          <w:sz w:val="28"/>
          <w:szCs w:val="28"/>
        </w:rPr>
      </w:pPr>
      <w:r>
        <w:rPr>
          <w:sz w:val="28"/>
          <w:szCs w:val="28"/>
        </w:rPr>
        <w:t>1. Г.Гарибольди 20 этюдов для флейты оп.132</w:t>
      </w:r>
    </w:p>
    <w:p>
      <w:pPr>
        <w:pStyle w:val="12"/>
        <w:spacing w:lineRule="auto" w:line="360" w:before="0" w:after="0"/>
        <w:jc w:val="both"/>
        <w:rPr>
          <w:sz w:val="28"/>
          <w:szCs w:val="28"/>
        </w:rPr>
      </w:pPr>
      <w:r>
        <w:rPr>
          <w:sz w:val="28"/>
          <w:szCs w:val="28"/>
        </w:rPr>
        <w:t>3. Келлер Э. Пятнадцать легких этюдов для флейты, 1 тетр. - М. Музыка,1985.</w:t>
      </w:r>
    </w:p>
    <w:p>
      <w:pPr>
        <w:pStyle w:val="12"/>
        <w:spacing w:lineRule="auto" w:line="360" w:before="0" w:after="0"/>
        <w:jc w:val="both"/>
        <w:rPr>
          <w:sz w:val="28"/>
          <w:szCs w:val="28"/>
        </w:rPr>
      </w:pPr>
      <w:r>
        <w:rPr>
          <w:sz w:val="28"/>
          <w:szCs w:val="28"/>
        </w:rPr>
        <w:t>4. Келлер Э. 12 упражнений средней трудности, 2 тетр. - М.: Музгиз, 1948.</w:t>
      </w:r>
    </w:p>
    <w:p>
      <w:pPr>
        <w:pStyle w:val="12"/>
        <w:spacing w:lineRule="auto" w:line="360" w:before="0" w:after="0"/>
        <w:jc w:val="both"/>
        <w:rPr/>
      </w:pPr>
      <w:r>
        <w:rPr>
          <w:sz w:val="28"/>
          <w:szCs w:val="28"/>
        </w:rPr>
        <w:t xml:space="preserve">5. Келлер Э. Этюды для флейты (op.33,no.1,2). – Будапешт: </w:t>
      </w:r>
      <w:r>
        <w:rPr>
          <w:sz w:val="28"/>
          <w:szCs w:val="28"/>
          <w:lang w:val="en-US"/>
        </w:rPr>
        <w:t>Editio</w:t>
      </w:r>
      <w:r>
        <w:rPr>
          <w:sz w:val="28"/>
          <w:szCs w:val="28"/>
        </w:rPr>
        <w:t xml:space="preserve"> </w:t>
      </w:r>
      <w:r>
        <w:rPr>
          <w:sz w:val="28"/>
          <w:szCs w:val="28"/>
          <w:lang w:val="en-US"/>
        </w:rPr>
        <w:t>musica</w:t>
      </w:r>
      <w:r>
        <w:rPr>
          <w:sz w:val="28"/>
          <w:szCs w:val="28"/>
        </w:rPr>
        <w:t xml:space="preserve"> 1980.</w:t>
      </w:r>
    </w:p>
    <w:p>
      <w:pPr>
        <w:pStyle w:val="12"/>
        <w:spacing w:lineRule="auto" w:line="360" w:before="0" w:after="0"/>
        <w:jc w:val="both"/>
        <w:rPr>
          <w:sz w:val="28"/>
          <w:szCs w:val="28"/>
        </w:rPr>
      </w:pPr>
      <w:r>
        <w:rPr>
          <w:sz w:val="28"/>
          <w:szCs w:val="28"/>
        </w:rPr>
        <w:t>6. Пьяццола А. Танго-этюды</w:t>
      </w:r>
    </w:p>
    <w:p>
      <w:pPr>
        <w:pStyle w:val="12"/>
        <w:spacing w:lineRule="auto" w:line="360" w:before="0" w:after="0"/>
        <w:jc w:val="both"/>
        <w:rPr>
          <w:sz w:val="28"/>
          <w:szCs w:val="28"/>
        </w:rPr>
      </w:pPr>
      <w:r>
        <w:rPr>
          <w:sz w:val="28"/>
          <w:szCs w:val="28"/>
        </w:rPr>
        <w:t>7. Карг-Элерт 30 упражнений для флейты оп.107</w:t>
      </w:r>
    </w:p>
    <w:p>
      <w:pPr>
        <w:pStyle w:val="12"/>
        <w:spacing w:lineRule="auto" w:line="360" w:before="0" w:after="0"/>
        <w:jc w:val="both"/>
        <w:rPr>
          <w:sz w:val="28"/>
          <w:szCs w:val="28"/>
        </w:rPr>
      </w:pPr>
      <w:r>
        <w:rPr>
          <w:sz w:val="28"/>
          <w:szCs w:val="28"/>
        </w:rPr>
      </w:r>
    </w:p>
    <w:p>
      <w:pPr>
        <w:pStyle w:val="12"/>
        <w:spacing w:lineRule="auto" w:line="360" w:before="0" w:after="0"/>
        <w:jc w:val="both"/>
        <w:rPr>
          <w:i/>
          <w:i/>
          <w:sz w:val="28"/>
          <w:szCs w:val="28"/>
        </w:rPr>
      </w:pPr>
      <w:r>
        <w:rPr>
          <w:i/>
          <w:sz w:val="28"/>
          <w:szCs w:val="28"/>
        </w:rPr>
        <w:t>Раздел 2</w:t>
      </w:r>
    </w:p>
    <w:p>
      <w:pPr>
        <w:pStyle w:val="12"/>
        <w:spacing w:lineRule="auto" w:line="360" w:before="0" w:after="0"/>
        <w:jc w:val="both"/>
        <w:rPr>
          <w:sz w:val="28"/>
          <w:szCs w:val="28"/>
        </w:rPr>
      </w:pPr>
      <w:r>
        <w:rPr>
          <w:sz w:val="28"/>
          <w:szCs w:val="28"/>
        </w:rPr>
        <w:t>(пьесы и произведения крупной формы)</w:t>
      </w:r>
    </w:p>
    <w:p>
      <w:pPr>
        <w:pStyle w:val="12"/>
        <w:spacing w:lineRule="auto" w:line="360" w:before="0" w:after="0"/>
        <w:jc w:val="both"/>
        <w:rPr>
          <w:sz w:val="28"/>
          <w:szCs w:val="28"/>
        </w:rPr>
      </w:pPr>
      <w:r>
        <w:rPr>
          <w:sz w:val="28"/>
          <w:szCs w:val="28"/>
        </w:rPr>
        <w:t>1. Легкие пьесы для флейты. – «Музыка» М. 1968 сост. Ю.Ягудин</w:t>
      </w:r>
    </w:p>
    <w:p>
      <w:pPr>
        <w:pStyle w:val="12"/>
        <w:spacing w:lineRule="auto" w:line="360" w:before="0" w:after="0"/>
        <w:jc w:val="both"/>
        <w:rPr>
          <w:sz w:val="28"/>
          <w:szCs w:val="28"/>
        </w:rPr>
      </w:pPr>
      <w:r>
        <w:rPr>
          <w:sz w:val="28"/>
          <w:szCs w:val="28"/>
        </w:rPr>
        <w:t>2. Платонов Н. Школа игры на флейте. - М.: Музыка, 1983.</w:t>
      </w:r>
    </w:p>
    <w:p>
      <w:pPr>
        <w:pStyle w:val="12"/>
        <w:spacing w:lineRule="auto" w:line="360" w:before="0" w:after="0"/>
        <w:jc w:val="both"/>
        <w:rPr>
          <w:sz w:val="28"/>
          <w:szCs w:val="28"/>
        </w:rPr>
      </w:pPr>
      <w:r>
        <w:rPr>
          <w:sz w:val="28"/>
          <w:szCs w:val="28"/>
        </w:rPr>
        <w:t>3. Покровский А. Начальные уроки игры для блокфлейты: Пособие для 1-4 классов ДМШ. - М.: Музыка, 1982.</w:t>
      </w:r>
    </w:p>
    <w:p>
      <w:pPr>
        <w:pStyle w:val="12"/>
        <w:spacing w:lineRule="auto" w:line="360" w:before="0" w:after="0"/>
        <w:jc w:val="both"/>
        <w:rPr>
          <w:sz w:val="28"/>
          <w:szCs w:val="28"/>
        </w:rPr>
      </w:pPr>
      <w:r>
        <w:rPr>
          <w:sz w:val="28"/>
          <w:szCs w:val="28"/>
        </w:rPr>
        <w:t>4. Пьесы русских композиторов для флейты (под редакцией Ю. Должикова). - М.: Музыка, 1984.</w:t>
      </w:r>
    </w:p>
    <w:p>
      <w:pPr>
        <w:pStyle w:val="12"/>
        <w:spacing w:lineRule="auto" w:line="360" w:before="0" w:after="0"/>
        <w:jc w:val="both"/>
        <w:rPr>
          <w:sz w:val="28"/>
          <w:szCs w:val="28"/>
        </w:rPr>
      </w:pPr>
      <w:r>
        <w:rPr>
          <w:sz w:val="28"/>
          <w:szCs w:val="28"/>
        </w:rPr>
        <w:t>5. Старинные сонаты (под редакцией Ю. Должикова). - М.: Музыка, 1977.</w:t>
      </w:r>
    </w:p>
    <w:p>
      <w:pPr>
        <w:pStyle w:val="12"/>
        <w:spacing w:lineRule="auto" w:line="360" w:before="0" w:after="0"/>
        <w:jc w:val="both"/>
        <w:rPr>
          <w:sz w:val="28"/>
          <w:szCs w:val="28"/>
        </w:rPr>
      </w:pPr>
      <w:r>
        <w:rPr>
          <w:sz w:val="28"/>
          <w:szCs w:val="28"/>
        </w:rPr>
        <w:t>6. Нотная папка флейтиста №1 тетр.1 «Дека-Вес» М. 2005г. Сост. Ю.Должиков</w:t>
      </w:r>
    </w:p>
    <w:p>
      <w:pPr>
        <w:pStyle w:val="12"/>
        <w:spacing w:lineRule="auto" w:line="360" w:before="0" w:after="0"/>
        <w:jc w:val="both"/>
        <w:rPr>
          <w:sz w:val="28"/>
          <w:szCs w:val="28"/>
        </w:rPr>
      </w:pPr>
      <w:r>
        <w:rPr>
          <w:sz w:val="28"/>
          <w:szCs w:val="28"/>
        </w:rPr>
        <w:t>7. Нотная папка флейтиста №1 тетр.2 «Дека-Вес» М. 2004г. Сост. Ю.Должиков</w:t>
      </w:r>
    </w:p>
    <w:p>
      <w:pPr>
        <w:pStyle w:val="12"/>
        <w:spacing w:lineRule="auto" w:line="360" w:before="0" w:after="0"/>
        <w:jc w:val="left"/>
        <w:rPr>
          <w:sz w:val="28"/>
          <w:szCs w:val="28"/>
          <w:u w:val="none"/>
        </w:rPr>
      </w:pPr>
      <w:r>
        <w:rPr>
          <w:sz w:val="28"/>
          <w:szCs w:val="28"/>
          <w:u w:val="none"/>
        </w:rPr>
        <w:t>8. Нотная папка флейтиста №1 тетр.3 «Дека-Вес» М. 2004г. Сост. Ю.Должиков</w:t>
      </w:r>
    </w:p>
    <w:p>
      <w:pPr>
        <w:pStyle w:val="12"/>
        <w:spacing w:lineRule="auto" w:line="360" w:before="0" w:after="0"/>
        <w:jc w:val="left"/>
        <w:rPr>
          <w:sz w:val="28"/>
          <w:szCs w:val="28"/>
          <w:u w:val="none"/>
        </w:rPr>
      </w:pPr>
      <w:r>
        <w:rPr>
          <w:sz w:val="28"/>
          <w:szCs w:val="28"/>
          <w:u w:val="none"/>
        </w:rPr>
        <w:t>9. Нотная папка флейтиста №1 тетр.4 «Дека-Вес» М. 2004г. Сост. Ю.Должиков</w:t>
      </w:r>
    </w:p>
    <w:p>
      <w:pPr>
        <w:pStyle w:val="12"/>
        <w:spacing w:lineRule="auto" w:line="360" w:before="0" w:after="0"/>
        <w:jc w:val="left"/>
        <w:rPr>
          <w:sz w:val="28"/>
          <w:szCs w:val="28"/>
          <w:u w:val="none"/>
        </w:rPr>
      </w:pPr>
      <w:r>
        <w:rPr>
          <w:sz w:val="28"/>
          <w:szCs w:val="28"/>
          <w:u w:val="none"/>
        </w:rPr>
        <w:t>10. Нотная папка флейтиста №2 тетр.1 «Дека-Вес» М. 2005г. Сост. Ю.Должиков</w:t>
      </w:r>
    </w:p>
    <w:p>
      <w:pPr>
        <w:pStyle w:val="12"/>
        <w:spacing w:lineRule="auto" w:line="360" w:before="0" w:after="0"/>
        <w:jc w:val="left"/>
        <w:rPr>
          <w:sz w:val="28"/>
          <w:szCs w:val="28"/>
          <w:u w:val="none"/>
        </w:rPr>
      </w:pPr>
      <w:r>
        <w:rPr>
          <w:sz w:val="28"/>
          <w:szCs w:val="28"/>
          <w:u w:val="none"/>
        </w:rPr>
        <w:t>11. Нотная папка флейтиста №2 тетр.2 «Дека-Вес» М. 2005г. Сост. Ю.Должиков</w:t>
      </w:r>
    </w:p>
    <w:p>
      <w:pPr>
        <w:pStyle w:val="12"/>
        <w:spacing w:lineRule="auto" w:line="360" w:before="0" w:after="0"/>
        <w:jc w:val="left"/>
        <w:rPr>
          <w:sz w:val="28"/>
          <w:szCs w:val="28"/>
          <w:u w:val="none"/>
        </w:rPr>
      </w:pPr>
      <w:r>
        <w:rPr>
          <w:sz w:val="28"/>
          <w:szCs w:val="28"/>
          <w:u w:val="none"/>
        </w:rPr>
        <w:t>12. Нотная папка флейтиста №2 тетр.3 «Дека-Вес» М. 2005г. Сост. Ю.Должиков</w:t>
      </w:r>
    </w:p>
    <w:p>
      <w:pPr>
        <w:pStyle w:val="12"/>
        <w:spacing w:lineRule="auto" w:line="360" w:before="0" w:after="0"/>
        <w:jc w:val="left"/>
        <w:rPr>
          <w:sz w:val="28"/>
          <w:szCs w:val="28"/>
          <w:u w:val="none"/>
        </w:rPr>
      </w:pPr>
      <w:r>
        <w:rPr>
          <w:sz w:val="28"/>
          <w:szCs w:val="28"/>
          <w:u w:val="none"/>
        </w:rPr>
        <w:t>13. Нотная папка флейтиста №2 тетр.4 «Дека-Вес» М. 2005г. Сост. Ю.Должиков</w:t>
      </w:r>
    </w:p>
    <w:p>
      <w:pPr>
        <w:pStyle w:val="12"/>
        <w:spacing w:lineRule="auto" w:line="360" w:before="0" w:after="0"/>
        <w:jc w:val="left"/>
        <w:rPr>
          <w:sz w:val="28"/>
          <w:szCs w:val="28"/>
          <w:u w:val="none"/>
        </w:rPr>
      </w:pPr>
      <w:r>
        <w:rPr>
          <w:sz w:val="28"/>
          <w:szCs w:val="28"/>
          <w:u w:val="none"/>
        </w:rPr>
        <w:t>14. Педагогический репертуар Хрестоматия для флейты 1-3 класс М. «Музыка» 1990 г</w:t>
      </w:r>
    </w:p>
    <w:p>
      <w:pPr>
        <w:pStyle w:val="12"/>
        <w:spacing w:lineRule="auto" w:line="360" w:before="0" w:after="0"/>
        <w:jc w:val="left"/>
        <w:rPr>
          <w:sz w:val="28"/>
          <w:szCs w:val="28"/>
          <w:u w:val="none"/>
        </w:rPr>
      </w:pPr>
      <w:r>
        <w:rPr>
          <w:sz w:val="28"/>
          <w:szCs w:val="28"/>
          <w:u w:val="none"/>
        </w:rPr>
        <w:t>15. В.Сапаров «Волшебные звуки флейты» 1-3 ч</w:t>
      </w:r>
    </w:p>
    <w:p>
      <w:pPr>
        <w:pStyle w:val="12"/>
        <w:spacing w:lineRule="auto" w:line="360" w:before="0" w:after="0"/>
        <w:jc w:val="center"/>
        <w:rPr>
          <w:sz w:val="28"/>
          <w:szCs w:val="28"/>
          <w:u w:val="none"/>
        </w:rPr>
      </w:pPr>
      <w:r>
        <w:rPr>
          <w:sz w:val="28"/>
          <w:szCs w:val="28"/>
          <w:u w:val="none"/>
        </w:rPr>
      </w:r>
    </w:p>
    <w:p>
      <w:pPr>
        <w:pStyle w:val="12"/>
        <w:spacing w:lineRule="auto" w:line="360" w:before="0" w:after="0"/>
        <w:jc w:val="center"/>
        <w:rPr>
          <w:sz w:val="28"/>
          <w:szCs w:val="28"/>
          <w:u w:val="single"/>
        </w:rPr>
      </w:pPr>
      <w:r>
        <w:rPr>
          <w:sz w:val="28"/>
          <w:szCs w:val="28"/>
          <w:u w:val="single"/>
        </w:rPr>
      </w:r>
    </w:p>
    <w:p>
      <w:pPr>
        <w:pStyle w:val="12"/>
        <w:spacing w:lineRule="auto" w:line="360" w:before="0" w:after="0"/>
        <w:jc w:val="center"/>
        <w:rPr>
          <w:sz w:val="28"/>
          <w:szCs w:val="28"/>
          <w:u w:val="single"/>
        </w:rPr>
      </w:pPr>
      <w:r>
        <w:rPr>
          <w:sz w:val="28"/>
          <w:szCs w:val="28"/>
          <w:u w:val="single"/>
        </w:rPr>
        <w:t>Методическая литература</w:t>
      </w:r>
    </w:p>
    <w:p>
      <w:pPr>
        <w:pStyle w:val="Style22"/>
        <w:numPr>
          <w:ilvl w:val="0"/>
          <w:numId w:val="22"/>
        </w:numPr>
        <w:shd w:fill="FFFFFF" w:val="clear"/>
        <w:tabs>
          <w:tab w:val="left" w:pos="541" w:leader="none"/>
          <w:tab w:val="left" w:pos="1079" w:leader="none"/>
        </w:tabs>
        <w:spacing w:lineRule="exact" w:line="480"/>
        <w:jc w:val="both"/>
        <w:rPr>
          <w:rFonts w:ascii="Times New Roman" w:hAnsi="Times New Roman"/>
          <w:sz w:val="28"/>
          <w:szCs w:val="28"/>
        </w:rPr>
      </w:pPr>
      <w:r>
        <w:rPr>
          <w:sz w:val="28"/>
          <w:szCs w:val="28"/>
        </w:rPr>
        <w:t>С. Розанов. Школа игры на кларнете. 2 ч.  – М., 1976</w:t>
      </w:r>
    </w:p>
    <w:p>
      <w:pPr>
        <w:pStyle w:val="Style22"/>
        <w:numPr>
          <w:ilvl w:val="0"/>
          <w:numId w:val="22"/>
        </w:numPr>
        <w:shd w:fill="FFFFFF" w:val="clear"/>
        <w:tabs>
          <w:tab w:val="left" w:pos="541" w:leader="none"/>
          <w:tab w:val="left" w:pos="1079" w:leader="none"/>
        </w:tabs>
        <w:spacing w:lineRule="exact" w:line="480"/>
        <w:jc w:val="both"/>
        <w:rPr>
          <w:rFonts w:ascii="Times New Roman" w:hAnsi="Times New Roman"/>
          <w:sz w:val="28"/>
          <w:szCs w:val="28"/>
        </w:rPr>
      </w:pPr>
      <w:r>
        <w:rPr>
          <w:sz w:val="28"/>
          <w:szCs w:val="28"/>
        </w:rPr>
        <w:t xml:space="preserve">Сухомлинский В.А. Сердце отдаю детям. </w:t>
      </w:r>
    </w:p>
    <w:p>
      <w:pPr>
        <w:pStyle w:val="Style22"/>
        <w:widowControl w:val="false"/>
        <w:numPr>
          <w:ilvl w:val="0"/>
          <w:numId w:val="22"/>
        </w:numPr>
        <w:shd w:fill="FFFFFF" w:val="clear"/>
        <w:tabs>
          <w:tab w:val="left" w:pos="541" w:leader="none"/>
          <w:tab w:val="left" w:pos="1079" w:leader="none"/>
        </w:tabs>
        <w:suppressAutoHyphens w:val="true"/>
        <w:bidi w:val="0"/>
        <w:spacing w:lineRule="exact" w:line="480"/>
        <w:jc w:val="both"/>
        <w:rPr>
          <w:rFonts w:ascii="Times New Roman" w:hAnsi="Times New Roman"/>
          <w:sz w:val="28"/>
          <w:szCs w:val="28"/>
        </w:rPr>
      </w:pPr>
      <w:r>
        <w:rPr>
          <w:sz w:val="28"/>
          <w:szCs w:val="28"/>
        </w:rPr>
        <w:t>Сухомлинский В.А. Как воспитать настоящего человека</w:t>
      </w:r>
    </w:p>
    <w:p>
      <w:pPr>
        <w:pStyle w:val="Style22"/>
        <w:widowControl w:val="false"/>
        <w:numPr>
          <w:ilvl w:val="0"/>
          <w:numId w:val="22"/>
        </w:numPr>
        <w:shd w:fill="FFFFFF" w:val="clear"/>
        <w:tabs>
          <w:tab w:val="left" w:pos="541" w:leader="none"/>
          <w:tab w:val="left" w:pos="1079" w:leader="none"/>
        </w:tabs>
        <w:suppressAutoHyphens w:val="true"/>
        <w:bidi w:val="0"/>
        <w:spacing w:lineRule="exact" w:line="48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Сухомлинский В.А. Сто советов учителю</w:t>
      </w:r>
    </w:p>
    <w:p>
      <w:pPr>
        <w:pStyle w:val="Style22"/>
        <w:widowControl w:val="false"/>
        <w:numPr>
          <w:ilvl w:val="0"/>
          <w:numId w:val="22"/>
        </w:numPr>
        <w:shd w:fill="FFFFFF" w:val="clear"/>
        <w:tabs>
          <w:tab w:val="left" w:pos="541" w:leader="none"/>
          <w:tab w:val="left" w:pos="1079" w:leader="none"/>
        </w:tabs>
        <w:suppressAutoHyphens w:val="true"/>
        <w:bidi w:val="0"/>
        <w:spacing w:lineRule="exact" w:line="480"/>
        <w:jc w:val="both"/>
        <w:rPr>
          <w:rFonts w:ascii="Times New Roman" w:hAnsi="Times New Roman"/>
          <w:sz w:val="28"/>
          <w:szCs w:val="28"/>
        </w:rPr>
      </w:pPr>
      <w:r>
        <w:rPr>
          <w:b w:val="false"/>
          <w:i w:val="false"/>
          <w:caps w:val="false"/>
          <w:smallCaps w:val="false"/>
          <w:color w:val="000000"/>
          <w:spacing w:val="0"/>
          <w:sz w:val="28"/>
          <w:szCs w:val="28"/>
        </w:rPr>
        <w:t xml:space="preserve">Сухомлинский В.А. </w:t>
      </w:r>
      <w:r>
        <w:rPr>
          <w:b w:val="false"/>
          <w:i w:val="false"/>
          <w:caps w:val="false"/>
          <w:smallCaps w:val="false"/>
          <w:color w:val="000000"/>
          <w:spacing w:val="0"/>
          <w:sz w:val="28"/>
          <w:szCs w:val="28"/>
        </w:rPr>
        <w:t>Хрестоматия по этик</w:t>
      </w:r>
      <w:r>
        <w:rPr>
          <w:b w:val="false"/>
          <w:i w:val="false"/>
          <w:caps w:val="false"/>
          <w:smallCaps w:val="false"/>
          <w:color w:val="000000"/>
          <w:spacing w:val="0"/>
          <w:sz w:val="28"/>
          <w:szCs w:val="28"/>
        </w:rPr>
        <w:t>е</w:t>
      </w:r>
    </w:p>
    <w:p>
      <w:pPr>
        <w:pStyle w:val="Style22"/>
        <w:numPr>
          <w:ilvl w:val="0"/>
          <w:numId w:val="22"/>
        </w:numPr>
        <w:shd w:fill="FFFFFF" w:val="clear"/>
        <w:tabs>
          <w:tab w:val="left" w:pos="541" w:leader="none"/>
          <w:tab w:val="left" w:pos="1079" w:leader="none"/>
        </w:tabs>
        <w:spacing w:lineRule="exact" w:line="480"/>
        <w:jc w:val="both"/>
        <w:rPr>
          <w:rFonts w:ascii="Times New Roman" w:hAnsi="Times New Roman"/>
          <w:sz w:val="28"/>
          <w:szCs w:val="28"/>
        </w:rPr>
      </w:pPr>
      <w:r>
        <w:rPr>
          <w:sz w:val="28"/>
          <w:szCs w:val="28"/>
        </w:rPr>
        <w:t>Гаранян Г Аранжировка для эстрадных инструментальных и ВИА. - Москва, «Музыка», 1986</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Асафьев Б. Музыкальная форма как процесс. Т. 1, 2. 2-е изд. Л., 1971.</w:t>
      </w:r>
    </w:p>
    <w:p>
      <w:pPr>
        <w:pStyle w:val="Normal"/>
        <w:widowControl/>
        <w:numPr>
          <w:ilvl w:val="0"/>
          <w:numId w:val="22"/>
        </w:numPr>
        <w:spacing w:lineRule="auto" w:line="36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Руденко В. И. </w:t>
      </w:r>
      <w:r>
        <w:rPr>
          <w:rFonts w:cs="Times New Roman" w:ascii="Times New Roman" w:hAnsi="Times New Roman"/>
          <w:sz w:val="28"/>
          <w:szCs w:val="28"/>
        </w:rPr>
        <w:t>Вопросы музыкальной педагогики. Вып. 7, М., 1986.</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Агажанов А.П. Воспитание музыкального слуха. Сборник статей. М.: «Музыка» 1977 г</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Волков Н.В. </w:t>
      </w:r>
      <w:r>
        <w:rPr>
          <w:rFonts w:cs="Times New Roman" w:ascii="Times New Roman" w:hAnsi="Times New Roman"/>
          <w:sz w:val="28"/>
          <w:szCs w:val="28"/>
        </w:rPr>
        <w:t xml:space="preserve">Теория и практика игры на духовых инструментах: </w:t>
      </w:r>
      <w:r>
        <w:rPr>
          <w:rFonts w:cs="Times New Roman" w:ascii="Times New Roman" w:hAnsi="Times New Roman"/>
          <w:sz w:val="28"/>
          <w:szCs w:val="28"/>
        </w:rPr>
        <w:t>Монография. - М.: Академический проект; Альма Матер, 2008</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Усов Ю.А. История отечественного исполнительства на духовых инструментах. М., 1986</w:t>
      </w:r>
    </w:p>
    <w:p>
      <w:pPr>
        <w:pStyle w:val="Normal"/>
        <w:widowControl/>
        <w:numPr>
          <w:ilvl w:val="0"/>
          <w:numId w:val="22"/>
        </w:numPr>
        <w:suppressAutoHyphens w:val="true"/>
        <w:bidi w:val="0"/>
        <w:spacing w:lineRule="auto" w:line="360"/>
        <w:jc w:val="lef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Вологдина М. Флейта. Методика обучения. Сборник статей. - Спб.:Композитор, 2017</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Усов Ю. А. История зарубежного исполнительства на духовых инструментах: Учебное пособие. - 2-е изд., доп. - М.: Музыка, 1989</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Толмачев Ю.А., Дубок В. Ю. Духовые инструменты. История исполнительского искусства: учебное пособие. - Спб.: Издательство «Лань», издательство «ПЛАНЕТА МУЗЫКИ», 2015</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Пушечников И. Искусство игры на гобое. История, теория, методика, педагогика. Учебно-методическое пособие. - Спб.: Композитор, 2005</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Левин С. Духовые инструменты в истории музыкальной культуры. Ч.2 — Л.: Музыка, 1983</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Вопросы исполнительского искусства. Сборник трудов. М.: 1981</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Музыкальное исполнительство и современность. В. 1. М.: Музыка, 1988</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Музыкальное исполнительство и современность. В. 2. М.: Музыка, 1997</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Григорьев В. Ю. Исполнитель и эстрада. Моск. гос. конс., Магнитог. гос. конс., - М.: Магнитогорск, 1998</w:t>
      </w:r>
    </w:p>
    <w:p>
      <w:pPr>
        <w:pStyle w:val="Normal"/>
        <w:widowControl/>
        <w:numPr>
          <w:ilvl w:val="0"/>
          <w:numId w:val="22"/>
        </w:numPr>
        <w:spacing w:lineRule="auto" w:line="360"/>
        <w:rPr>
          <w:rFonts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i w:val="false"/>
          <w:iCs w:val="false"/>
          <w:sz w:val="28"/>
          <w:szCs w:val="28"/>
        </w:rPr>
        <w:t xml:space="preserve">Рыбаков К. Обертоновая техника. </w:t>
      </w:r>
      <w:r>
        <w:rPr>
          <w:rFonts w:ascii="Times New Roman" w:hAnsi="Times New Roman"/>
          <w:b w:val="false"/>
          <w:bCs w:val="false"/>
          <w:i w:val="false"/>
          <w:iCs w:val="false"/>
          <w:sz w:val="28"/>
          <w:szCs w:val="28"/>
        </w:rPr>
        <w:t>К</w:t>
      </w:r>
      <w:r>
        <w:rPr>
          <w:rFonts w:ascii="Times New Roman" w:hAnsi="Times New Roman"/>
          <w:b w:val="false"/>
          <w:bCs w:val="false"/>
          <w:sz w:val="28"/>
          <w:szCs w:val="28"/>
        </w:rPr>
        <w:t>аким образом можно легко играть в высоких регистрах на кларнете</w:t>
      </w:r>
      <w:r>
        <w:rPr>
          <w:rFonts w:cs="Times New Roman" w:ascii="Times New Roman" w:hAnsi="Times New Roman"/>
          <w:i w:val="false"/>
          <w:iCs w:val="false"/>
          <w:sz w:val="28"/>
          <w:szCs w:val="28"/>
        </w:rPr>
        <w:t xml:space="preserve">  - журнал Rohrblatt март 2013. Авторский перевод с немецкого</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Гержев В.Н. Методика обучения игре на кларнете с начинающими. Таганрог</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Левин С. Духовые инструменты в истории музыкальной культуры. Ч.</w:t>
      </w:r>
      <w:r>
        <w:rPr>
          <w:rFonts w:cs="Times New Roman" w:ascii="Times New Roman" w:hAnsi="Times New Roman"/>
          <w:sz w:val="28"/>
          <w:szCs w:val="28"/>
        </w:rPr>
        <w:t>1</w:t>
      </w:r>
      <w:r>
        <w:rPr>
          <w:rFonts w:cs="Times New Roman" w:ascii="Times New Roman" w:hAnsi="Times New Roman"/>
          <w:sz w:val="28"/>
          <w:szCs w:val="28"/>
        </w:rPr>
        <w:t xml:space="preserve"> — Л.: Музыка, 19</w:t>
      </w:r>
      <w:r>
        <w:rPr>
          <w:rFonts w:cs="Times New Roman" w:ascii="Times New Roman" w:hAnsi="Times New Roman"/>
          <w:sz w:val="28"/>
          <w:szCs w:val="28"/>
        </w:rPr>
        <w:t>7</w:t>
      </w:r>
      <w:r>
        <w:rPr>
          <w:rFonts w:cs="Times New Roman" w:ascii="Times New Roman" w:hAnsi="Times New Roman"/>
          <w:sz w:val="28"/>
          <w:szCs w:val="28"/>
        </w:rPr>
        <w:t>3</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Квашнин К. А. Вопросы методики обучения игре на духовых инструментах: учебное пособие. - Квашнин К. А. Нижнегор. гос. конс. (академия) им. М. И. Глинки. - Н. Новгород.: Изд-во Нижегородской консерватории, 2014</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Гержев В.Н. </w:t>
      </w:r>
      <w:r>
        <w:rPr>
          <w:rFonts w:cs="Times New Roman" w:ascii="Times New Roman" w:hAnsi="Times New Roman"/>
          <w:sz w:val="28"/>
          <w:szCs w:val="28"/>
        </w:rPr>
        <w:t>Методика преподавания игре на духовых инструментах.</w:t>
      </w:r>
    </w:p>
    <w:p>
      <w:pPr>
        <w:pStyle w:val="Normal"/>
        <w:widowControl/>
        <w:numPr>
          <w:ilvl w:val="0"/>
          <w:numId w:val="22"/>
        </w:numPr>
        <w:spacing w:lineRule="auto" w:line="36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Иванов В. Д. Основы индивидуальной техники саксофониста. М.: Музыка, 1993</w:t>
      </w:r>
    </w:p>
    <w:p>
      <w:pPr>
        <w:pStyle w:val="Normal"/>
        <w:widowControl/>
        <w:numPr>
          <w:ilvl w:val="0"/>
          <w:numId w:val="22"/>
        </w:numPr>
        <w:shd w:fill="FFFFFF" w:val="clear"/>
        <w:tabs>
          <w:tab w:val="left" w:pos="541" w:leader="none"/>
          <w:tab w:val="left" w:pos="1079" w:leader="none"/>
        </w:tabs>
        <w:spacing w:lineRule="auto" w:line="36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t>В. Рунов.  Как организовать духовой оркестр. М.: Государственное музыкальное издательство, 1956.</w:t>
      </w:r>
    </w:p>
    <w:p>
      <w:pPr>
        <w:pStyle w:val="Normal"/>
        <w:widowControl/>
        <w:shd w:fill="FFFFFF" w:val="clear"/>
        <w:tabs>
          <w:tab w:val="left" w:pos="541" w:leader="none"/>
          <w:tab w:val="left" w:pos="1079" w:leader="none"/>
        </w:tabs>
        <w:spacing w:lineRule="auto" w:line="360" w:before="0" w:after="0"/>
        <w:jc w:val="both"/>
        <w:rPr>
          <w:rFonts w:ascii="Times New Roman" w:hAnsi="Times New Roman" w:cs="Times New Roman"/>
          <w:spacing w:val="-3"/>
          <w:sz w:val="28"/>
          <w:szCs w:val="28"/>
        </w:rPr>
      </w:pPr>
      <w:r>
        <w:rPr>
          <w:rFonts w:cs="Times New Roman" w:ascii="Times New Roman" w:hAnsi="Times New Roman"/>
          <w:spacing w:val="-3"/>
          <w:sz w:val="28"/>
          <w:szCs w:val="28"/>
        </w:rPr>
      </w:r>
    </w:p>
    <w:p>
      <w:pPr>
        <w:pStyle w:val="Normal"/>
        <w:widowControl/>
        <w:shd w:fill="FFFFFF" w:val="clear"/>
        <w:tabs>
          <w:tab w:val="left" w:pos="1079" w:leader="none"/>
        </w:tabs>
        <w:spacing w:lineRule="auto" w:line="360" w:before="0" w:after="0"/>
        <w:ind w:left="211" w:right="0" w:hanging="0"/>
        <w:jc w:val="left"/>
        <w:rPr>
          <w:rFonts w:ascii="Times New Roman" w:hAnsi="Times New Roman" w:cs="Times New Roman"/>
          <w:spacing w:val="-3"/>
          <w:sz w:val="28"/>
          <w:szCs w:val="28"/>
        </w:rPr>
      </w:pPr>
      <w:r>
        <w:rPr>
          <w:rFonts w:cs="Times New Roman" w:ascii="Times New Roman" w:hAnsi="Times New Roman"/>
          <w:spacing w:val="-3"/>
          <w:sz w:val="28"/>
          <w:szCs w:val="28"/>
        </w:rPr>
        <w:t>Большая часть сборников из данного списка основана на современных возможностях инновационных технологий, которые позволяют пользоваться преподавателям нотной и методической литературой из интернет-ресурсов.</w:t>
      </w:r>
    </w:p>
    <w:sectPr>
      <w:type w:val="nextPage"/>
      <w:pgSz w:w="11906" w:h="16838"/>
      <w:pgMar w:left="576" w:right="1395" w:header="0" w:top="836" w:footer="0" w:bottom="3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roman"/>
    <w:pitch w:val="variable"/>
  </w:font>
  <w:font w:name="Courier New">
    <w:charset w:val="cc"/>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Times New Roman" w:hAnsi="Times New Roman" w:cs="Times New Roman" w:hint="default"/>
        <w:sz w:val="26"/>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Times New Roman" w:hAnsi="Times New Roman" w:cs="Times New Roman" w:hint="default"/>
        <w:sz w:val="28"/>
        <w:szCs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5">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6">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7">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8">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9">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0">
    <w:lvl w:ilvl="0">
      <w:start w:val="1"/>
      <w:numFmt w:val="bullet"/>
      <w:lvlText w:val=""/>
      <w:lvlJc w:val="left"/>
      <w:pPr>
        <w:ind w:left="720" w:hanging="360"/>
      </w:pPr>
      <w:rPr>
        <w:rFonts w:ascii="Symbol" w:hAnsi="Symbol" w:cs="Symbol" w:hint="default"/>
        <w:sz w:val="28"/>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11">
    <w:lvl w:ilvl="0">
      <w:start w:val="1"/>
      <w:numFmt w:val="bullet"/>
      <w:lvlText w:val="•"/>
      <w:lvlJc w:val="left"/>
      <w:pPr>
        <w:ind w:left="720" w:hanging="360"/>
      </w:pPr>
      <w:rPr>
        <w:rFonts w:ascii="Times New Roman" w:hAnsi="Times New Roman" w:cs="Times New Roman" w:hint="default"/>
        <w:sz w:val="28"/>
        <w:spacing w:val="-1"/>
        <w:szCs w:val="26"/>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lvl w:ilvl="0">
      <w:start w:val="1"/>
      <w:numFmt w:val="bullet"/>
      <w:lvlText w:val="•"/>
      <w:lvlJc w:val="left"/>
      <w:pPr>
        <w:ind w:left="720" w:hanging="360"/>
      </w:pPr>
      <w:rPr>
        <w:rFonts w:ascii="Times New Roman" w:hAnsi="Times New Roman" w:cs="Times New Roman" w:hint="default"/>
        <w:sz w:val="28"/>
        <w:szCs w:val="26"/>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lvl w:ilvl="0">
      <w:start w:val="1"/>
      <w:numFmt w:val="bullet"/>
      <w:lvlText w:val="•"/>
      <w:lvlJc w:val="left"/>
      <w:pPr>
        <w:ind w:left="360" w:hanging="360"/>
      </w:pPr>
      <w:rPr>
        <w:rFonts w:ascii="Times New Roman" w:hAnsi="Times New Roman" w:cs="Times New Roman" w:hint="default"/>
        <w:sz w:val="2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ind w:left="749" w:hanging="360"/>
      </w:pPr>
      <w:rPr>
        <w:rFonts w:ascii="Symbol" w:hAnsi="Symbol" w:cs="Symbol" w:hint="default"/>
        <w:sz w:val="28"/>
        <w:rFonts w:cs="OpenSymbol"/>
      </w:rPr>
    </w:lvl>
    <w:lvl w:ilvl="1">
      <w:start w:val="1"/>
      <w:numFmt w:val="bullet"/>
      <w:lvlText w:val="◦"/>
      <w:lvlJc w:val="left"/>
      <w:pPr>
        <w:ind w:left="1109" w:hanging="360"/>
      </w:pPr>
      <w:rPr>
        <w:rFonts w:ascii="OpenSymbol" w:hAnsi="OpenSymbol" w:cs="OpenSymbol" w:hint="default"/>
        <w:rFonts w:cs="OpenSymbol"/>
      </w:rPr>
    </w:lvl>
    <w:lvl w:ilvl="2">
      <w:start w:val="1"/>
      <w:numFmt w:val="bullet"/>
      <w:lvlText w:val="▪"/>
      <w:lvlJc w:val="left"/>
      <w:pPr>
        <w:ind w:left="1469" w:hanging="360"/>
      </w:pPr>
      <w:rPr>
        <w:rFonts w:ascii="OpenSymbol" w:hAnsi="OpenSymbol" w:cs="OpenSymbol" w:hint="default"/>
        <w:rFonts w:cs="OpenSymbol"/>
      </w:rPr>
    </w:lvl>
    <w:lvl w:ilvl="3">
      <w:start w:val="1"/>
      <w:numFmt w:val="bullet"/>
      <w:lvlText w:val=""/>
      <w:lvlJc w:val="left"/>
      <w:pPr>
        <w:ind w:left="1829" w:hanging="360"/>
      </w:pPr>
      <w:rPr>
        <w:rFonts w:ascii="Symbol" w:hAnsi="Symbol" w:cs="Symbol" w:hint="default"/>
        <w:rFonts w:cs="OpenSymbol"/>
      </w:rPr>
    </w:lvl>
    <w:lvl w:ilvl="4">
      <w:start w:val="1"/>
      <w:numFmt w:val="bullet"/>
      <w:lvlText w:val="◦"/>
      <w:lvlJc w:val="left"/>
      <w:pPr>
        <w:ind w:left="2189" w:hanging="360"/>
      </w:pPr>
      <w:rPr>
        <w:rFonts w:ascii="OpenSymbol" w:hAnsi="OpenSymbol" w:cs="OpenSymbol" w:hint="default"/>
        <w:rFonts w:cs="OpenSymbol"/>
      </w:rPr>
    </w:lvl>
    <w:lvl w:ilvl="5">
      <w:start w:val="1"/>
      <w:numFmt w:val="bullet"/>
      <w:lvlText w:val="▪"/>
      <w:lvlJc w:val="left"/>
      <w:pPr>
        <w:ind w:left="2549" w:hanging="360"/>
      </w:pPr>
      <w:rPr>
        <w:rFonts w:ascii="OpenSymbol" w:hAnsi="OpenSymbol" w:cs="OpenSymbol" w:hint="default"/>
        <w:rFonts w:cs="OpenSymbol"/>
      </w:rPr>
    </w:lvl>
    <w:lvl w:ilvl="6">
      <w:start w:val="1"/>
      <w:numFmt w:val="bullet"/>
      <w:lvlText w:val=""/>
      <w:lvlJc w:val="left"/>
      <w:pPr>
        <w:ind w:left="2909" w:hanging="360"/>
      </w:pPr>
      <w:rPr>
        <w:rFonts w:ascii="Symbol" w:hAnsi="Symbol" w:cs="Symbol" w:hint="default"/>
        <w:rFonts w:cs="OpenSymbol"/>
      </w:rPr>
    </w:lvl>
    <w:lvl w:ilvl="7">
      <w:start w:val="1"/>
      <w:numFmt w:val="bullet"/>
      <w:lvlText w:val="◦"/>
      <w:lvlJc w:val="left"/>
      <w:pPr>
        <w:ind w:left="3269" w:hanging="360"/>
      </w:pPr>
      <w:rPr>
        <w:rFonts w:ascii="OpenSymbol" w:hAnsi="OpenSymbol" w:cs="OpenSymbol" w:hint="default"/>
        <w:rFonts w:cs="OpenSymbol"/>
      </w:rPr>
    </w:lvl>
    <w:lvl w:ilvl="8">
      <w:start w:val="1"/>
      <w:numFmt w:val="bullet"/>
      <w:lvlText w:val="▪"/>
      <w:lvlJc w:val="left"/>
      <w:pPr>
        <w:ind w:left="3629" w:hanging="360"/>
      </w:pPr>
      <w:rPr>
        <w:rFonts w:ascii="OpenSymbol" w:hAnsi="OpenSymbol" w:cs="OpenSymbol" w:hint="default"/>
        <w:rFonts w:cs="OpenSymbol"/>
      </w:rPr>
    </w:lvl>
  </w:abstractNum>
  <w:abstractNum w:abstractNumId="16">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7">
    <w:lvl w:ilvl="0">
      <w:start w:val="1"/>
      <w:numFmt w:val="decimal"/>
      <w:lvlText w:val="%1"/>
      <w:lvlJc w:val="left"/>
      <w:pPr>
        <w:ind w:left="384" w:hanging="360"/>
      </w:p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18">
    <w:lvl w:ilvl="0">
      <w:start w:val="1"/>
      <w:numFmt w:val="bullet"/>
      <w:lvlText w:val="-"/>
      <w:lvlJc w:val="left"/>
      <w:pPr>
        <w:ind w:left="720" w:hanging="360"/>
      </w:pPr>
      <w:rPr>
        <w:rFonts w:ascii="Times New Roman" w:hAnsi="Times New Roman" w:cs="Times New Roman" w:hint="default"/>
        <w:sz w:val="28"/>
        <w:spacing w:val="-1"/>
        <w:szCs w:val="26"/>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decimal"/>
      <w:lvlText w:val="%1."/>
      <w:lvlJc w:val="left"/>
      <w:pPr>
        <w:tabs>
          <w:tab w:val="num" w:pos="882"/>
        </w:tabs>
        <w:ind w:left="882" w:hanging="360"/>
      </w:pPr>
      <w:rPr/>
    </w:lvl>
    <w:lvl w:ilvl="1">
      <w:start w:val="1"/>
      <w:numFmt w:val="decimal"/>
      <w:lvlText w:val="%2."/>
      <w:lvlJc w:val="left"/>
      <w:pPr>
        <w:tabs>
          <w:tab w:val="num" w:pos="1242"/>
        </w:tabs>
        <w:ind w:left="1242" w:hanging="360"/>
      </w:pPr>
      <w:rPr/>
    </w:lvl>
    <w:lvl w:ilvl="2">
      <w:start w:val="1"/>
      <w:numFmt w:val="decimal"/>
      <w:lvlText w:val="%3."/>
      <w:lvlJc w:val="left"/>
      <w:pPr>
        <w:tabs>
          <w:tab w:val="num" w:pos="1602"/>
        </w:tabs>
        <w:ind w:left="1602" w:hanging="360"/>
      </w:pPr>
      <w:rPr/>
    </w:lvl>
    <w:lvl w:ilvl="3">
      <w:start w:val="1"/>
      <w:numFmt w:val="decimal"/>
      <w:lvlText w:val="%4."/>
      <w:lvlJc w:val="left"/>
      <w:pPr>
        <w:tabs>
          <w:tab w:val="num" w:pos="1962"/>
        </w:tabs>
        <w:ind w:left="1962" w:hanging="360"/>
      </w:pPr>
      <w:rPr/>
    </w:lvl>
    <w:lvl w:ilvl="4">
      <w:start w:val="1"/>
      <w:numFmt w:val="decimal"/>
      <w:lvlText w:val="%5."/>
      <w:lvlJc w:val="left"/>
      <w:pPr>
        <w:tabs>
          <w:tab w:val="num" w:pos="2322"/>
        </w:tabs>
        <w:ind w:left="2322" w:hanging="360"/>
      </w:pPr>
      <w:rPr/>
    </w:lvl>
    <w:lvl w:ilvl="5">
      <w:start w:val="1"/>
      <w:numFmt w:val="decimal"/>
      <w:lvlText w:val="%6."/>
      <w:lvlJc w:val="left"/>
      <w:pPr>
        <w:tabs>
          <w:tab w:val="num" w:pos="2682"/>
        </w:tabs>
        <w:ind w:left="2682" w:hanging="360"/>
      </w:pPr>
      <w:rPr/>
    </w:lvl>
    <w:lvl w:ilvl="6">
      <w:start w:val="1"/>
      <w:numFmt w:val="decimal"/>
      <w:lvlText w:val="%7."/>
      <w:lvlJc w:val="left"/>
      <w:pPr>
        <w:tabs>
          <w:tab w:val="num" w:pos="3042"/>
        </w:tabs>
        <w:ind w:left="3042" w:hanging="360"/>
      </w:pPr>
      <w:rPr/>
    </w:lvl>
    <w:lvl w:ilvl="7">
      <w:start w:val="1"/>
      <w:numFmt w:val="decimal"/>
      <w:lvlText w:val="%8."/>
      <w:lvlJc w:val="left"/>
      <w:pPr>
        <w:tabs>
          <w:tab w:val="num" w:pos="3402"/>
        </w:tabs>
        <w:ind w:left="3402" w:hanging="360"/>
      </w:pPr>
      <w:rPr/>
    </w:lvl>
    <w:lvl w:ilvl="8">
      <w:start w:val="1"/>
      <w:numFmt w:val="decimal"/>
      <w:lvlText w:val="%9."/>
      <w:lvlJc w:val="left"/>
      <w:pPr>
        <w:tabs>
          <w:tab w:val="num" w:pos="3762"/>
        </w:tabs>
        <w:ind w:left="3762" w:hanging="360"/>
      </w:pPr>
      <w:rPr/>
    </w:lvl>
  </w:abstractNum>
  <w:abstractNum w:abstractNumId="2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textAlignment w:val="baseline"/>
    </w:pPr>
    <w:rPr>
      <w:rFonts w:ascii="Liberation Serif" w:hAnsi="Liberation Serif" w:eastAsia="SimSun" w:cs="Lucida Sans"/>
      <w:color w:val="00000A"/>
      <w:kern w:val="2"/>
      <w:sz w:val="24"/>
      <w:szCs w:val="24"/>
      <w:lang w:val="ru-RU" w:eastAsia="zh-CN" w:bidi="hi-IN"/>
    </w:rPr>
  </w:style>
  <w:style w:type="character" w:styleId="DefaultParagraphFont">
    <w:name w:val="Default Paragraph Font"/>
    <w:qFormat/>
    <w:rPr/>
  </w:style>
  <w:style w:type="character" w:styleId="WW8Num1z0">
    <w:name w:val="WW8Num1z0"/>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i/>
    </w:rPr>
  </w:style>
  <w:style w:type="character" w:styleId="WW8Num3z1">
    <w:name w:val="WW8Num3z1"/>
    <w:qFormat/>
    <w:rPr>
      <w:rFonts w:cs="Times New Roman"/>
    </w:rPr>
  </w:style>
  <w:style w:type="character" w:styleId="WW8Num4z0">
    <w:name w:val="WW8Num4z0"/>
    <w:qFormat/>
    <w:rPr>
      <w:rFonts w:ascii="Times New Roman" w:hAnsi="Times New Roman" w:eastAsia="Times New Roman" w:cs="Times New Roman"/>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Times New Roman" w:cs="Times New Roman"/>
    </w:rPr>
  </w:style>
  <w:style w:type="character" w:styleId="WW8Num7z0">
    <w:name w:val="WW8Num7z0"/>
    <w:qFormat/>
    <w:rPr>
      <w:rFonts w:ascii="Wingdings" w:hAnsi="Wingdings" w:eastAsia="Wingdings" w:cs="Wingdings"/>
    </w:rPr>
  </w:style>
  <w:style w:type="character" w:styleId="WW8Num7z1">
    <w:name w:val="WW8Num7z1"/>
    <w:qFormat/>
    <w:rPr>
      <w:rFonts w:ascii="Courier New" w:hAnsi="Courier New" w:eastAsia="Courier New" w:cs="Courier New"/>
    </w:rPr>
  </w:style>
  <w:style w:type="character" w:styleId="WW8Num7z3">
    <w:name w:val="WW8Num7z3"/>
    <w:qFormat/>
    <w:rPr>
      <w:rFonts w:ascii="Symbol" w:hAnsi="Symbol" w:eastAsia="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eastAsia="Courier New" w:cs="Courier New"/>
    </w:rPr>
  </w:style>
  <w:style w:type="character" w:styleId="WW8Num8z2">
    <w:name w:val="WW8Num8z2"/>
    <w:qFormat/>
    <w:rPr>
      <w:rFonts w:ascii="Wingdings" w:hAnsi="Wingdings" w:eastAsia="Wingdings" w:cs="Wingdings"/>
    </w:rPr>
  </w:style>
  <w:style w:type="character" w:styleId="WW8Num8z3">
    <w:name w:val="WW8Num8z3"/>
    <w:qFormat/>
    <w:rPr>
      <w:rFonts w:ascii="Symbol" w:hAnsi="Symbol" w:eastAsia="Symbol" w:cs="Symbol"/>
    </w:rPr>
  </w:style>
  <w:style w:type="character" w:styleId="WW8Num9z0">
    <w:name w:val="WW8Num9z0"/>
    <w:qFormat/>
    <w:rPr>
      <w:rFonts w:ascii="Times New Roman" w:hAnsi="Times New Roman" w:eastAsia="Times New Roman"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eastAsia="Times New Roman" w:cs="Times New Roman"/>
    </w:rPr>
  </w:style>
  <w:style w:type="character" w:styleId="WW8Num12z0">
    <w:name w:val="WW8Num12z0"/>
    <w:qFormat/>
    <w:rPr>
      <w:rFonts w:ascii="Wingdings" w:hAnsi="Wingdings" w:eastAsia="Wingdings" w:cs="Wingdings"/>
    </w:rPr>
  </w:style>
  <w:style w:type="character" w:styleId="WW8Num12z1">
    <w:name w:val="WW8Num12z1"/>
    <w:qFormat/>
    <w:rPr>
      <w:rFonts w:ascii="Courier New" w:hAnsi="Courier New" w:eastAsia="Courier New" w:cs="Courier New"/>
    </w:rPr>
  </w:style>
  <w:style w:type="character" w:styleId="WW8Num12z3">
    <w:name w:val="WW8Num12z3"/>
    <w:qFormat/>
    <w:rPr>
      <w:rFonts w:ascii="Symbol" w:hAnsi="Symbol" w:eastAsia="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eastAsia="Courier New" w:cs="Courier New"/>
    </w:rPr>
  </w:style>
  <w:style w:type="character" w:styleId="WW8Num14z2">
    <w:name w:val="WW8Num14z2"/>
    <w:qFormat/>
    <w:rPr>
      <w:rFonts w:ascii="Wingdings" w:hAnsi="Wingdings" w:eastAsia="Wingdings" w:cs="Wingdings"/>
    </w:rPr>
  </w:style>
  <w:style w:type="character" w:styleId="WW8Num14z3">
    <w:name w:val="WW8Num14z3"/>
    <w:qFormat/>
    <w:rPr>
      <w:rFonts w:ascii="Symbol" w:hAnsi="Symbol" w:eastAsia="Symbol" w:cs="Symbol"/>
    </w:rPr>
  </w:style>
  <w:style w:type="character" w:styleId="WW8Num15z0">
    <w:name w:val="WW8Num15z0"/>
    <w:qFormat/>
    <w:rPr>
      <w:rFonts w:ascii="Times New Roman" w:hAnsi="Times New Roman" w:eastAsia="Times New Roman"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Times New Roman" w:hAnsi="Times New Roman" w:eastAsia="Times New Roman" w:cs="Times New Roman"/>
    </w:rPr>
  </w:style>
  <w:style w:type="character" w:styleId="WW8Num18z0">
    <w:name w:val="WW8Num18z0"/>
    <w:qFormat/>
    <w:rPr>
      <w:rFonts w:ascii="Times New Roman" w:hAnsi="Times New Roman" w:eastAsia="Times New Roman" w:cs="Times New Roman"/>
      <w:i/>
      <w:sz w:val="26"/>
      <w:szCs w:val="26"/>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eastAsia="Times New Roman" w:cs="Times New Roman"/>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eastAsia="Times New Roman" w:cs="Times New Roman"/>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eastAsia="Courier New" w:cs="Courier New"/>
    </w:rPr>
  </w:style>
  <w:style w:type="character" w:styleId="WW8Num22z2">
    <w:name w:val="WW8Num22z2"/>
    <w:qFormat/>
    <w:rPr>
      <w:rFonts w:ascii="Wingdings" w:hAnsi="Wingdings" w:eastAsia="Wingdings" w:cs="Wingdings"/>
    </w:rPr>
  </w:style>
  <w:style w:type="character" w:styleId="WW8Num22z3">
    <w:name w:val="WW8Num22z3"/>
    <w:qFormat/>
    <w:rPr>
      <w:rFonts w:ascii="Symbol" w:hAnsi="Symbol" w:eastAsia="Symbol" w:cs="Symbol"/>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Times New Roman" w:hAnsi="Times New Roman" w:eastAsia="Times New Roman" w:cs="Times New Roman"/>
    </w:rPr>
  </w:style>
  <w:style w:type="character" w:styleId="WW8Num25z0">
    <w:name w:val="WW8Num25z0"/>
    <w:qFormat/>
    <w:rPr>
      <w:rFonts w:ascii="Times New Roman" w:hAnsi="Times New Roman" w:eastAsia="Times New Roman" w:cs="Times New Roman"/>
    </w:rPr>
  </w:style>
  <w:style w:type="character" w:styleId="WW8Num26z0">
    <w:name w:val="WW8Num26z0"/>
    <w:qFormat/>
    <w:rPr>
      <w:rFonts w:ascii="Times New Roman" w:hAnsi="Times New Roman" w:eastAsia="Times New Roman" w:cs="Times New Roman"/>
    </w:rPr>
  </w:style>
  <w:style w:type="character" w:styleId="WW8Num27z0">
    <w:name w:val="WW8Num27z0"/>
    <w:qFormat/>
    <w:rPr>
      <w:rFonts w:ascii="Times New Roman" w:hAnsi="Times New Roman" w:eastAsia="Times New Roman" w:cs="Times New Roman"/>
      <w:sz w:val="26"/>
      <w:szCs w:val="26"/>
    </w:rPr>
  </w:style>
  <w:style w:type="character" w:styleId="WW8Num27z1">
    <w:name w:val="WW8Num27z1"/>
    <w:qFormat/>
    <w:rPr>
      <w:rFonts w:ascii="Courier New" w:hAnsi="Courier New" w:eastAsia="Courier New" w:cs="Courier New"/>
    </w:rPr>
  </w:style>
  <w:style w:type="character" w:styleId="WW8Num27z2">
    <w:name w:val="WW8Num27z2"/>
    <w:qFormat/>
    <w:rPr>
      <w:rFonts w:ascii="Wingdings" w:hAnsi="Wingdings" w:eastAsia="Wingdings" w:cs="Wingdings"/>
    </w:rPr>
  </w:style>
  <w:style w:type="character" w:styleId="WW8Num27z3">
    <w:name w:val="WW8Num27z3"/>
    <w:qFormat/>
    <w:rPr>
      <w:rFonts w:ascii="Symbol" w:hAnsi="Symbol" w:eastAsia="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eastAsia="Times New Roman" w:cs="Times New Roman"/>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St1z0">
    <w:name w:val="WW8NumSt1z0"/>
    <w:qFormat/>
    <w:rPr>
      <w:rFonts w:ascii="Times New Roman" w:hAnsi="Times New Roman" w:eastAsia="Times New Roman" w:cs="Times New Roman"/>
    </w:rPr>
  </w:style>
  <w:style w:type="character" w:styleId="WW8NumSt2z0">
    <w:name w:val="WW8NumSt2z0"/>
    <w:qFormat/>
    <w:rPr>
      <w:rFonts w:ascii="Times New Roman" w:hAnsi="Times New Roman" w:eastAsia="Times New Roman" w:cs="Times New Roman"/>
    </w:rPr>
  </w:style>
  <w:style w:type="character" w:styleId="WW8NumSt4z0">
    <w:name w:val="WW8NumSt4z0"/>
    <w:qFormat/>
    <w:rPr>
      <w:rFonts w:ascii="Times New Roman" w:hAnsi="Times New Roman" w:eastAsia="Times New Roman" w:cs="Times New Roman"/>
    </w:rPr>
  </w:style>
  <w:style w:type="character" w:styleId="WW8NumSt5z0">
    <w:name w:val="WW8NumSt5z0"/>
    <w:qFormat/>
    <w:rPr>
      <w:rFonts w:ascii="Times New Roman" w:hAnsi="Times New Roman" w:eastAsia="Times New Roman" w:cs="Times New Roman"/>
      <w:color w:val="000000"/>
      <w:spacing w:val="-1"/>
      <w:sz w:val="26"/>
      <w:szCs w:val="26"/>
    </w:rPr>
  </w:style>
  <w:style w:type="character" w:styleId="WW8NumSt6z0">
    <w:name w:val="WW8NumSt6z0"/>
    <w:qFormat/>
    <w:rPr>
      <w:rFonts w:ascii="Times New Roman" w:hAnsi="Times New Roman" w:eastAsia="Times New Roman" w:cs="Times New Roman"/>
    </w:rPr>
  </w:style>
  <w:style w:type="character" w:styleId="WW8NumSt7z0">
    <w:name w:val="WW8NumSt7z0"/>
    <w:qFormat/>
    <w:rPr>
      <w:rFonts w:ascii="Times New Roman" w:hAnsi="Times New Roman" w:eastAsia="Times New Roman" w:cs="Times New Roman"/>
    </w:rPr>
  </w:style>
  <w:style w:type="character" w:styleId="WW8NumSt8z0">
    <w:name w:val="WW8NumSt8z0"/>
    <w:qFormat/>
    <w:rPr>
      <w:rFonts w:ascii="Times New Roman" w:hAnsi="Times New Roman" w:eastAsia="Times New Roman" w:cs="Times New Roman"/>
    </w:rPr>
  </w:style>
  <w:style w:type="character" w:styleId="WW8NumSt9z0">
    <w:name w:val="WW8NumSt9z0"/>
    <w:qFormat/>
    <w:rPr>
      <w:rFonts w:ascii="Times New Roman" w:hAnsi="Times New Roman" w:eastAsia="Times New Roman" w:cs="Times New Roman"/>
    </w:rPr>
  </w:style>
  <w:style w:type="character" w:styleId="WW8NumSt10z0">
    <w:name w:val="WW8NumSt10z0"/>
    <w:qFormat/>
    <w:rPr>
      <w:rFonts w:ascii="Times New Roman" w:hAnsi="Times New Roman" w:eastAsia="Times New Roman" w:cs="Times New Roman"/>
    </w:rPr>
  </w:style>
  <w:style w:type="character" w:styleId="WW8NumSt11z0">
    <w:name w:val="WW8NumSt11z0"/>
    <w:qFormat/>
    <w:rPr>
      <w:rFonts w:ascii="Times New Roman" w:hAnsi="Times New Roman" w:eastAsia="Times New Roman" w:cs="Times New Roman"/>
    </w:rPr>
  </w:style>
  <w:style w:type="character" w:styleId="WW8NumSt12z0">
    <w:name w:val="WW8NumSt12z0"/>
    <w:qFormat/>
    <w:rPr>
      <w:rFonts w:ascii="Times New Roman" w:hAnsi="Times New Roman" w:eastAsia="Times New Roman" w:cs="Times New Roman"/>
    </w:rPr>
  </w:style>
  <w:style w:type="character" w:styleId="WW8NumSt13z0">
    <w:name w:val="WW8NumSt13z0"/>
    <w:qFormat/>
    <w:rPr>
      <w:rFonts w:ascii="Times New Roman" w:hAnsi="Times New Roman" w:eastAsia="Times New Roman" w:cs="Times New Roman"/>
      <w:color w:val="000000"/>
      <w:spacing w:val="-1"/>
      <w:sz w:val="26"/>
      <w:szCs w:val="26"/>
    </w:rPr>
  </w:style>
  <w:style w:type="character" w:styleId="WW8NumSt14z0">
    <w:name w:val="WW8NumSt14z0"/>
    <w:qFormat/>
    <w:rPr>
      <w:rFonts w:ascii="Times New Roman" w:hAnsi="Times New Roman" w:eastAsia="Times New Roman" w:cs="Times New Roman"/>
    </w:rPr>
  </w:style>
  <w:style w:type="character" w:styleId="WW8NumSt16z0">
    <w:name w:val="WW8NumSt16z0"/>
    <w:qFormat/>
    <w:rPr>
      <w:rFonts w:ascii="Times New Roman" w:hAnsi="Times New Roman" w:eastAsia="Times New Roman" w:cs="Times New Roman"/>
    </w:rPr>
  </w:style>
  <w:style w:type="character" w:styleId="1">
    <w:name w:val="Основной шрифт абзаца1"/>
    <w:qFormat/>
    <w:rPr/>
  </w:style>
  <w:style w:type="character" w:styleId="Style14">
    <w:name w:val="Выделение жирным"/>
    <w:qFormat/>
    <w:rPr>
      <w:b/>
      <w:bCs/>
    </w:rPr>
  </w:style>
  <w:style w:type="character" w:styleId="FontStyle47">
    <w:name w:val="Font Style47"/>
    <w:qFormat/>
    <w:rPr>
      <w:rFonts w:ascii="Times New Roman" w:hAnsi="Times New Roman" w:eastAsia="Times New Roman" w:cs="Times New Roman"/>
      <w:b/>
      <w:bCs/>
      <w:i/>
      <w:iCs/>
      <w:sz w:val="26"/>
      <w:szCs w:val="26"/>
    </w:rPr>
  </w:style>
  <w:style w:type="character" w:styleId="FontStyle50">
    <w:name w:val="Font Style50"/>
    <w:qFormat/>
    <w:rPr>
      <w:rFonts w:ascii="Times New Roman" w:hAnsi="Times New Roman" w:eastAsia="Times New Roman" w:cs="Times New Roman"/>
      <w:sz w:val="26"/>
      <w:szCs w:val="26"/>
    </w:rPr>
  </w:style>
  <w:style w:type="character" w:styleId="FontStyle42">
    <w:name w:val="Font Style42"/>
    <w:qFormat/>
    <w:rPr>
      <w:rFonts w:ascii="Times New Roman" w:hAnsi="Times New Roman" w:eastAsia="Times New Roman" w:cs="Times New Roman"/>
      <w:i/>
      <w:iCs/>
      <w:sz w:val="24"/>
      <w:szCs w:val="24"/>
    </w:rPr>
  </w:style>
  <w:style w:type="character" w:styleId="FontStyle93">
    <w:name w:val="Font Style93"/>
    <w:qFormat/>
    <w:rPr>
      <w:rFonts w:ascii="Times New Roman" w:hAnsi="Times New Roman" w:eastAsia="Times New Roman" w:cs="Times New Roman"/>
      <w:sz w:val="26"/>
      <w:szCs w:val="26"/>
    </w:rPr>
  </w:style>
  <w:style w:type="character" w:styleId="FontStyle101">
    <w:name w:val="Font Style101"/>
    <w:qFormat/>
    <w:rPr>
      <w:rFonts w:ascii="Times New Roman" w:hAnsi="Times New Roman" w:eastAsia="Times New Roman" w:cs="Times New Roman"/>
      <w:b/>
      <w:bCs/>
      <w:i/>
      <w:iCs/>
      <w:sz w:val="26"/>
      <w:szCs w:val="26"/>
    </w:rPr>
  </w:style>
  <w:style w:type="character" w:styleId="FontStyle44">
    <w:name w:val="Font Style44"/>
    <w:qFormat/>
    <w:rPr>
      <w:rFonts w:ascii="Times New Roman" w:hAnsi="Times New Roman" w:eastAsia="Times New Roman" w:cs="Times New Roman"/>
      <w:b/>
      <w:bCs/>
      <w:sz w:val="22"/>
      <w:szCs w:val="22"/>
    </w:rPr>
  </w:style>
  <w:style w:type="character" w:styleId="FontStyle45">
    <w:name w:val="Font Style45"/>
    <w:qFormat/>
    <w:rPr>
      <w:rFonts w:ascii="Times New Roman" w:hAnsi="Times New Roman" w:eastAsia="Times New Roman" w:cs="Times New Roman"/>
      <w:sz w:val="18"/>
      <w:szCs w:val="18"/>
    </w:rPr>
  </w:style>
  <w:style w:type="character" w:styleId="FontStyle51">
    <w:name w:val="Font Style51"/>
    <w:qFormat/>
    <w:rPr>
      <w:rFonts w:ascii="Times New Roman" w:hAnsi="Times New Roman" w:eastAsia="Times New Roman" w:cs="Times New Roman"/>
      <w:sz w:val="22"/>
      <w:szCs w:val="22"/>
    </w:rPr>
  </w:style>
  <w:style w:type="character" w:styleId="FontStyle96">
    <w:name w:val="Font Style96"/>
    <w:qFormat/>
    <w:rPr>
      <w:rFonts w:ascii="Times New Roman" w:hAnsi="Times New Roman" w:eastAsia="Times New Roman" w:cs="Times New Roman"/>
      <w:sz w:val="22"/>
      <w:szCs w:val="22"/>
    </w:rPr>
  </w:style>
  <w:style w:type="character" w:styleId="Internetlink">
    <w:name w:val="Internet link"/>
    <w:qFormat/>
    <w:rPr>
      <w:color w:val="0000FF"/>
      <w:u w:val="single"/>
    </w:rPr>
  </w:style>
  <w:style w:type="character" w:styleId="Style15">
    <w:name w:val="Знак Знак"/>
    <w:qFormat/>
    <w:rPr>
      <w:rFonts w:ascii="Courier New" w:hAnsi="Courier New" w:eastAsia="Courier New" w:cs="Courier New"/>
    </w:rPr>
  </w:style>
  <w:style w:type="character" w:styleId="Hl">
    <w:name w:val="hl"/>
    <w:qFormat/>
    <w:rPr/>
  </w:style>
  <w:style w:type="character" w:styleId="Style16">
    <w:name w:val="Основной текст_"/>
    <w:basedOn w:val="1"/>
    <w:qFormat/>
    <w:rPr>
      <w:sz w:val="27"/>
      <w:szCs w:val="27"/>
      <w:lang w:bidi="ar-SA"/>
    </w:rPr>
  </w:style>
  <w:style w:type="character" w:styleId="2">
    <w:name w:val="Заголовок №2_"/>
    <w:basedOn w:val="1"/>
    <w:qFormat/>
    <w:rPr>
      <w:sz w:val="27"/>
      <w:szCs w:val="27"/>
      <w:lang w:bidi="ar-SA"/>
    </w:rPr>
  </w:style>
  <w:style w:type="character" w:styleId="21">
    <w:name w:val="Знак Знак2"/>
    <w:basedOn w:val="1"/>
    <w:qFormat/>
    <w:rPr>
      <w:sz w:val="24"/>
      <w:szCs w:val="24"/>
      <w:lang w:val="ru-RU" w:bidi="ar-SA"/>
    </w:rPr>
  </w:style>
  <w:style w:type="character" w:styleId="22">
    <w:name w:val="Основной текст (2)_"/>
    <w:basedOn w:val="1"/>
    <w:qFormat/>
    <w:rPr>
      <w:sz w:val="23"/>
      <w:szCs w:val="23"/>
      <w:highlight w:val="white"/>
      <w:lang w:bidi="ar-SA"/>
    </w:rPr>
  </w:style>
  <w:style w:type="character" w:styleId="11">
    <w:name w:val="Заголовок №1_"/>
    <w:basedOn w:val="1"/>
    <w:qFormat/>
    <w:rPr>
      <w:sz w:val="23"/>
      <w:szCs w:val="23"/>
      <w:highlight w:val="white"/>
      <w:lang w:bidi="ar-SA"/>
    </w:rPr>
  </w:style>
  <w:style w:type="character" w:styleId="Style17">
    <w:name w:val="Основной текст + Полужирный"/>
    <w:basedOn w:val="1"/>
    <w:qFormat/>
    <w:rPr>
      <w:rFonts w:ascii="Times New Roman" w:hAnsi="Times New Roman" w:eastAsia="Arial Unicode MS" w:cs="Times New Roman"/>
      <w:sz w:val="23"/>
      <w:szCs w:val="23"/>
      <w:highlight w:val="white"/>
    </w:rPr>
  </w:style>
  <w:style w:type="character" w:styleId="Style18">
    <w:name w:val="Маркеры списка"/>
    <w:qFormat/>
    <w:rPr>
      <w:rFonts w:ascii="OpenSymbol" w:hAnsi="OpenSymbol" w:eastAsia="OpenSymbol" w:cs="OpenSymbol"/>
    </w:rPr>
  </w:style>
  <w:style w:type="character" w:styleId="3">
    <w:name w:val="Основной текст3"/>
    <w:qFormat/>
    <w:rPr>
      <w:rFonts w:ascii="Times New Roman" w:hAnsi="Times New Roman" w:cs="Times New Roman"/>
      <w:color w:val="000000"/>
      <w:spacing w:val="0"/>
      <w:w w:val="100"/>
      <w:position w:val="0"/>
      <w:sz w:val="27"/>
      <w:sz w:val="27"/>
      <w:szCs w:val="27"/>
      <w:highlight w:val="white"/>
      <w:vertAlign w:val="baseline"/>
      <w:lang w:val="ru-RU"/>
    </w:rPr>
  </w:style>
  <w:style w:type="character" w:styleId="Style19">
    <w:name w:val="Основной текст Знак"/>
    <w:basedOn w:val="DefaultParagraphFont"/>
    <w:qFormat/>
    <w:rPr>
      <w:rFonts w:ascii="Times New Roman" w:hAnsi="Times New Roman" w:eastAsia="Times New Roman" w:cs="Times New Roman"/>
      <w:kern w:val="0"/>
      <w:sz w:val="27"/>
      <w:szCs w:val="27"/>
      <w:highlight w:val="white"/>
      <w:lang w:val="ru-RU" w:eastAsia="ru-RU" w:bidi="ar-SA"/>
    </w:rPr>
  </w:style>
  <w:style w:type="character" w:styleId="ListLabel1">
    <w:name w:val="ListLabel 1"/>
    <w:qFormat/>
    <w:rPr>
      <w:rFonts w:cs="Times New Roman"/>
      <w: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Wingdings"/>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cs="Times New Roman"/>
      <w:sz w:val="26"/>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Wingdings"/>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Times New Roman"/>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i/>
      <w:sz w:val="26"/>
      <w:szCs w:val="26"/>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ascii="Times New Roman" w:hAnsi="Times New Roman" w:cs="Times New Roman"/>
      <w:sz w:val="28"/>
      <w:szCs w:val="26"/>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Times New Roman"/>
    </w:rPr>
  </w:style>
  <w:style w:type="character" w:styleId="ListLabel77">
    <w:name w:val="ListLabel 77"/>
    <w:qFormat/>
    <w:rPr>
      <w:rFonts w:eastAsia="OpenSymbol" w:cs="OpenSymbol"/>
      <w:sz w:val="28"/>
    </w:rPr>
  </w:style>
  <w:style w:type="character" w:styleId="ListLabel78">
    <w:name w:val="ListLabel 78"/>
    <w:qFormat/>
    <w:rPr>
      <w:rFonts w:eastAsia="OpenSymbol" w:cs="OpenSymbol"/>
    </w:rPr>
  </w:style>
  <w:style w:type="character" w:styleId="ListLabel79">
    <w:name w:val="ListLabel 79"/>
    <w:qFormat/>
    <w:rPr>
      <w:rFonts w:eastAsia="OpenSymbol" w:cs="OpenSymbol"/>
    </w:rPr>
  </w:style>
  <w:style w:type="character" w:styleId="ListLabel80">
    <w:name w:val="ListLabel 80"/>
    <w:qFormat/>
    <w:rPr>
      <w:rFonts w:eastAsia="OpenSymbol" w:cs="OpenSymbol"/>
    </w:rPr>
  </w:style>
  <w:style w:type="character" w:styleId="ListLabel81">
    <w:name w:val="ListLabel 81"/>
    <w:qFormat/>
    <w:rPr>
      <w:rFonts w:eastAsia="OpenSymbol" w:cs="OpenSymbol"/>
    </w:rPr>
  </w:style>
  <w:style w:type="character" w:styleId="ListLabel82">
    <w:name w:val="ListLabel 82"/>
    <w:qFormat/>
    <w:rPr>
      <w:rFonts w:eastAsia="OpenSymbol" w:cs="OpenSymbol"/>
    </w:rPr>
  </w:style>
  <w:style w:type="character" w:styleId="ListLabel83">
    <w:name w:val="ListLabel 83"/>
    <w:qFormat/>
    <w:rPr>
      <w:rFonts w:eastAsia="OpenSymbol" w:cs="OpenSymbol"/>
    </w:rPr>
  </w:style>
  <w:style w:type="character" w:styleId="ListLabel84">
    <w:name w:val="ListLabel 84"/>
    <w:qFormat/>
    <w:rPr>
      <w:rFonts w:eastAsia="OpenSymbol" w:cs="OpenSymbol"/>
    </w:rPr>
  </w:style>
  <w:style w:type="character" w:styleId="ListLabel85">
    <w:name w:val="ListLabel 85"/>
    <w:qFormat/>
    <w:rPr>
      <w:rFonts w:eastAsia="OpenSymbol" w:cs="OpenSymbol"/>
    </w:rPr>
  </w:style>
  <w:style w:type="character" w:styleId="ListLabel86">
    <w:name w:val="ListLabel 86"/>
    <w:qFormat/>
    <w:rPr>
      <w:rFonts w:eastAsia="OpenSymbol" w:cs="OpenSymbol"/>
      <w:sz w:val="28"/>
    </w:rPr>
  </w:style>
  <w:style w:type="character" w:styleId="ListLabel87">
    <w:name w:val="ListLabel 87"/>
    <w:qFormat/>
    <w:rPr>
      <w:rFonts w:eastAsia="OpenSymbol" w:cs="OpenSymbol"/>
    </w:rPr>
  </w:style>
  <w:style w:type="character" w:styleId="ListLabel88">
    <w:name w:val="ListLabel 88"/>
    <w:qFormat/>
    <w:rPr>
      <w:rFonts w:eastAsia="OpenSymbol" w:cs="OpenSymbol"/>
    </w:rPr>
  </w:style>
  <w:style w:type="character" w:styleId="ListLabel89">
    <w:name w:val="ListLabel 89"/>
    <w:qFormat/>
    <w:rPr>
      <w:rFonts w:eastAsia="OpenSymbol" w:cs="OpenSymbol"/>
    </w:rPr>
  </w:style>
  <w:style w:type="character" w:styleId="ListLabel90">
    <w:name w:val="ListLabel 90"/>
    <w:qFormat/>
    <w:rPr>
      <w:rFonts w:eastAsia="OpenSymbol" w:cs="OpenSymbol"/>
    </w:rPr>
  </w:style>
  <w:style w:type="character" w:styleId="ListLabel91">
    <w:name w:val="ListLabel 91"/>
    <w:qFormat/>
    <w:rPr>
      <w:rFonts w:eastAsia="OpenSymbol" w:cs="OpenSymbol"/>
    </w:rPr>
  </w:style>
  <w:style w:type="character" w:styleId="ListLabel92">
    <w:name w:val="ListLabel 92"/>
    <w:qFormat/>
    <w:rPr>
      <w:rFonts w:eastAsia="OpenSymbol" w:cs="OpenSymbol"/>
    </w:rPr>
  </w:style>
  <w:style w:type="character" w:styleId="ListLabel93">
    <w:name w:val="ListLabel 93"/>
    <w:qFormat/>
    <w:rPr>
      <w:rFonts w:eastAsia="OpenSymbol" w:cs="OpenSymbol"/>
    </w:rPr>
  </w:style>
  <w:style w:type="character" w:styleId="ListLabel94">
    <w:name w:val="ListLabel 94"/>
    <w:qFormat/>
    <w:rPr>
      <w:rFonts w:eastAsia="OpenSymbol" w:cs="OpenSymbol"/>
    </w:rPr>
  </w:style>
  <w:style w:type="character" w:styleId="ListLabel95">
    <w:name w:val="ListLabel 95"/>
    <w:qFormat/>
    <w:rPr>
      <w:rFonts w:eastAsia="OpenSymbol" w:cs="OpenSymbol"/>
      <w:sz w:val="28"/>
    </w:rPr>
  </w:style>
  <w:style w:type="character" w:styleId="ListLabel96">
    <w:name w:val="ListLabel 96"/>
    <w:qFormat/>
    <w:rPr>
      <w:rFonts w:eastAsia="OpenSymbol" w:cs="OpenSymbol"/>
    </w:rPr>
  </w:style>
  <w:style w:type="character" w:styleId="ListLabel97">
    <w:name w:val="ListLabel 97"/>
    <w:qFormat/>
    <w:rPr>
      <w:rFonts w:eastAsia="OpenSymbol" w:cs="OpenSymbol"/>
    </w:rPr>
  </w:style>
  <w:style w:type="character" w:styleId="ListLabel98">
    <w:name w:val="ListLabel 98"/>
    <w:qFormat/>
    <w:rPr>
      <w:rFonts w:eastAsia="OpenSymbol" w:cs="OpenSymbol"/>
    </w:rPr>
  </w:style>
  <w:style w:type="character" w:styleId="ListLabel99">
    <w:name w:val="ListLabel 99"/>
    <w:qFormat/>
    <w:rPr>
      <w:rFonts w:eastAsia="OpenSymbol" w:cs="OpenSymbol"/>
    </w:rPr>
  </w:style>
  <w:style w:type="character" w:styleId="ListLabel100">
    <w:name w:val="ListLabel 100"/>
    <w:qFormat/>
    <w:rPr>
      <w:rFonts w:eastAsia="OpenSymbol" w:cs="OpenSymbol"/>
    </w:rPr>
  </w:style>
  <w:style w:type="character" w:styleId="ListLabel101">
    <w:name w:val="ListLabel 101"/>
    <w:qFormat/>
    <w:rPr>
      <w:rFonts w:eastAsia="OpenSymbol" w:cs="OpenSymbol"/>
    </w:rPr>
  </w:style>
  <w:style w:type="character" w:styleId="ListLabel102">
    <w:name w:val="ListLabel 102"/>
    <w:qFormat/>
    <w:rPr>
      <w:rFonts w:eastAsia="OpenSymbol" w:cs="OpenSymbol"/>
    </w:rPr>
  </w:style>
  <w:style w:type="character" w:styleId="ListLabel103">
    <w:name w:val="ListLabel 103"/>
    <w:qFormat/>
    <w:rPr>
      <w:rFonts w:eastAsia="OpenSymbol" w:cs="OpenSymbol"/>
    </w:rPr>
  </w:style>
  <w:style w:type="character" w:styleId="ListLabel104">
    <w:name w:val="ListLabel 104"/>
    <w:qFormat/>
    <w:rPr>
      <w:rFonts w:ascii="Times New Roman" w:hAnsi="Times New Roman" w:eastAsia="OpenSymbol" w:cs="OpenSymbol"/>
      <w:sz w:val="28"/>
    </w:rPr>
  </w:style>
  <w:style w:type="character" w:styleId="ListLabel105">
    <w:name w:val="ListLabel 105"/>
    <w:qFormat/>
    <w:rPr>
      <w:rFonts w:eastAsia="OpenSymbol" w:cs="OpenSymbol"/>
    </w:rPr>
  </w:style>
  <w:style w:type="character" w:styleId="ListLabel106">
    <w:name w:val="ListLabel 106"/>
    <w:qFormat/>
    <w:rPr>
      <w:rFonts w:eastAsia="OpenSymbol" w:cs="OpenSymbol"/>
    </w:rPr>
  </w:style>
  <w:style w:type="character" w:styleId="ListLabel107">
    <w:name w:val="ListLabel 107"/>
    <w:qFormat/>
    <w:rPr>
      <w:rFonts w:eastAsia="OpenSymbol" w:cs="OpenSymbol"/>
    </w:rPr>
  </w:style>
  <w:style w:type="character" w:styleId="ListLabel108">
    <w:name w:val="ListLabel 108"/>
    <w:qFormat/>
    <w:rPr>
      <w:rFonts w:eastAsia="OpenSymbol" w:cs="OpenSymbol"/>
    </w:rPr>
  </w:style>
  <w:style w:type="character" w:styleId="ListLabel109">
    <w:name w:val="ListLabel 109"/>
    <w:qFormat/>
    <w:rPr>
      <w:rFonts w:eastAsia="OpenSymbol" w:cs="OpenSymbol"/>
    </w:rPr>
  </w:style>
  <w:style w:type="character" w:styleId="ListLabel110">
    <w:name w:val="ListLabel 110"/>
    <w:qFormat/>
    <w:rPr>
      <w:rFonts w:eastAsia="OpenSymbol" w:cs="OpenSymbol"/>
    </w:rPr>
  </w:style>
  <w:style w:type="character" w:styleId="ListLabel111">
    <w:name w:val="ListLabel 111"/>
    <w:qFormat/>
    <w:rPr>
      <w:rFonts w:eastAsia="OpenSymbol" w:cs="OpenSymbol"/>
    </w:rPr>
  </w:style>
  <w:style w:type="character" w:styleId="ListLabel112">
    <w:name w:val="ListLabel 112"/>
    <w:qFormat/>
    <w:rPr>
      <w:rFonts w:eastAsia="OpenSymbol" w:cs="OpenSymbol"/>
    </w:rPr>
  </w:style>
  <w:style w:type="character" w:styleId="ListLabel113">
    <w:name w:val="ListLabel 113"/>
    <w:qFormat/>
    <w:rPr>
      <w:rFonts w:ascii="Times New Roman" w:hAnsi="Times New Roman" w:eastAsia="OpenSymbol" w:cs="OpenSymbol"/>
      <w:sz w:val="28"/>
    </w:rPr>
  </w:style>
  <w:style w:type="character" w:styleId="ListLabel114">
    <w:name w:val="ListLabel 114"/>
    <w:qFormat/>
    <w:rPr>
      <w:rFonts w:eastAsia="OpenSymbol" w:cs="OpenSymbol"/>
    </w:rPr>
  </w:style>
  <w:style w:type="character" w:styleId="ListLabel115">
    <w:name w:val="ListLabel 115"/>
    <w:qFormat/>
    <w:rPr>
      <w:rFonts w:eastAsia="OpenSymbol" w:cs="OpenSymbol"/>
    </w:rPr>
  </w:style>
  <w:style w:type="character" w:styleId="ListLabel116">
    <w:name w:val="ListLabel 116"/>
    <w:qFormat/>
    <w:rPr>
      <w:rFonts w:eastAsia="OpenSymbol" w:cs="OpenSymbol"/>
    </w:rPr>
  </w:style>
  <w:style w:type="character" w:styleId="ListLabel117">
    <w:name w:val="ListLabel 117"/>
    <w:qFormat/>
    <w:rPr>
      <w:rFonts w:eastAsia="OpenSymbol" w:cs="OpenSymbol"/>
    </w:rPr>
  </w:style>
  <w:style w:type="character" w:styleId="ListLabel118">
    <w:name w:val="ListLabel 118"/>
    <w:qFormat/>
    <w:rPr>
      <w:rFonts w:eastAsia="OpenSymbol" w:cs="OpenSymbol"/>
    </w:rPr>
  </w:style>
  <w:style w:type="character" w:styleId="ListLabel119">
    <w:name w:val="ListLabel 119"/>
    <w:qFormat/>
    <w:rPr>
      <w:rFonts w:eastAsia="OpenSymbol" w:cs="OpenSymbol"/>
    </w:rPr>
  </w:style>
  <w:style w:type="character" w:styleId="ListLabel120">
    <w:name w:val="ListLabel 120"/>
    <w:qFormat/>
    <w:rPr>
      <w:rFonts w:eastAsia="OpenSymbol" w:cs="OpenSymbol"/>
    </w:rPr>
  </w:style>
  <w:style w:type="character" w:styleId="ListLabel121">
    <w:name w:val="ListLabel 121"/>
    <w:qFormat/>
    <w:rPr>
      <w:rFonts w:eastAsia="OpenSymbol" w:cs="OpenSymbol"/>
    </w:rPr>
  </w:style>
  <w:style w:type="character" w:styleId="ListLabel122">
    <w:name w:val="ListLabel 122"/>
    <w:qFormat/>
    <w:rPr>
      <w:rFonts w:ascii="Times New Roman" w:hAnsi="Times New Roman" w:eastAsia="OpenSymbol" w:cs="OpenSymbol"/>
      <w:sz w:val="28"/>
    </w:rPr>
  </w:style>
  <w:style w:type="character" w:styleId="ListLabel123">
    <w:name w:val="ListLabel 123"/>
    <w:qFormat/>
    <w:rPr>
      <w:rFonts w:eastAsia="OpenSymbol" w:cs="OpenSymbol"/>
    </w:rPr>
  </w:style>
  <w:style w:type="character" w:styleId="ListLabel124">
    <w:name w:val="ListLabel 124"/>
    <w:qFormat/>
    <w:rPr>
      <w:rFonts w:eastAsia="OpenSymbol" w:cs="OpenSymbol"/>
    </w:rPr>
  </w:style>
  <w:style w:type="character" w:styleId="ListLabel125">
    <w:name w:val="ListLabel 125"/>
    <w:qFormat/>
    <w:rPr>
      <w:rFonts w:eastAsia="OpenSymbol" w:cs="OpenSymbol"/>
    </w:rPr>
  </w:style>
  <w:style w:type="character" w:styleId="ListLabel126">
    <w:name w:val="ListLabel 126"/>
    <w:qFormat/>
    <w:rPr>
      <w:rFonts w:eastAsia="OpenSymbol" w:cs="OpenSymbol"/>
    </w:rPr>
  </w:style>
  <w:style w:type="character" w:styleId="ListLabel127">
    <w:name w:val="ListLabel 127"/>
    <w:qFormat/>
    <w:rPr>
      <w:rFonts w:eastAsia="OpenSymbol" w:cs="OpenSymbol"/>
    </w:rPr>
  </w:style>
  <w:style w:type="character" w:styleId="ListLabel128">
    <w:name w:val="ListLabel 128"/>
    <w:qFormat/>
    <w:rPr>
      <w:rFonts w:eastAsia="OpenSymbol" w:cs="OpenSymbol"/>
    </w:rPr>
  </w:style>
  <w:style w:type="character" w:styleId="ListLabel129">
    <w:name w:val="ListLabel 129"/>
    <w:qFormat/>
    <w:rPr>
      <w:rFonts w:eastAsia="OpenSymbol" w:cs="OpenSymbol"/>
    </w:rPr>
  </w:style>
  <w:style w:type="character" w:styleId="ListLabel130">
    <w:name w:val="ListLabel 130"/>
    <w:qFormat/>
    <w:rPr>
      <w:rFonts w:eastAsia="OpenSymbol" w:cs="OpenSymbol"/>
    </w:rPr>
  </w:style>
  <w:style w:type="character" w:styleId="ListLabel131">
    <w:name w:val="ListLabel 131"/>
    <w:qFormat/>
    <w:rPr>
      <w:rFonts w:ascii="Times New Roman" w:hAnsi="Times New Roman" w:cs="Times New Roman"/>
      <w:sz w:val="28"/>
    </w:rPr>
  </w:style>
  <w:style w:type="character" w:styleId="ListLabel132">
    <w:name w:val="ListLabel 132"/>
    <w:qFormat/>
    <w:rPr>
      <w:rFonts w:cs="Times New Roman"/>
      <w:color w:val="000000"/>
      <w:spacing w:val="-1"/>
      <w:sz w:val="28"/>
      <w:szCs w:val="26"/>
    </w:rPr>
  </w:style>
  <w:style w:type="character" w:styleId="ListLabel133">
    <w:name w:val="ListLabel 133"/>
    <w:qFormat/>
    <w:rPr>
      <w:rFonts w:ascii="Times New Roman" w:hAnsi="Times New Roman" w:cs="Times New Roman"/>
      <w:sz w:val="28"/>
      <w:szCs w:val="26"/>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Times New Roman"/>
    </w:rPr>
  </w:style>
  <w:style w:type="character" w:styleId="ListLabel143">
    <w:name w:val="ListLabel 143"/>
    <w:qFormat/>
    <w:rPr>
      <w:rFonts w:ascii="Times New Roman" w:hAnsi="Times New Roman" w:cs="Times New Roman"/>
      <w:sz w:val="28"/>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ascii="Times New Roman" w:hAnsi="Times New Roman" w:eastAsia="OpenSymbol" w:cs="OpenSymbol"/>
      <w:sz w:val="28"/>
    </w:rPr>
  </w:style>
  <w:style w:type="character" w:styleId="ListLabel153">
    <w:name w:val="ListLabel 153"/>
    <w:qFormat/>
    <w:rPr>
      <w:rFonts w:eastAsia="OpenSymbol" w:cs="OpenSymbol"/>
    </w:rPr>
  </w:style>
  <w:style w:type="character" w:styleId="ListLabel154">
    <w:name w:val="ListLabel 154"/>
    <w:qFormat/>
    <w:rPr>
      <w:rFonts w:eastAsia="OpenSymbol" w:cs="OpenSymbol"/>
    </w:rPr>
  </w:style>
  <w:style w:type="character" w:styleId="ListLabel155">
    <w:name w:val="ListLabel 155"/>
    <w:qFormat/>
    <w:rPr>
      <w:rFonts w:eastAsia="OpenSymbol" w:cs="OpenSymbol"/>
    </w:rPr>
  </w:style>
  <w:style w:type="character" w:styleId="ListLabel156">
    <w:name w:val="ListLabel 156"/>
    <w:qFormat/>
    <w:rPr>
      <w:rFonts w:eastAsia="OpenSymbol" w:cs="OpenSymbol"/>
    </w:rPr>
  </w:style>
  <w:style w:type="character" w:styleId="ListLabel157">
    <w:name w:val="ListLabel 157"/>
    <w:qFormat/>
    <w:rPr>
      <w:rFonts w:eastAsia="OpenSymbol" w:cs="OpenSymbol"/>
    </w:rPr>
  </w:style>
  <w:style w:type="character" w:styleId="ListLabel158">
    <w:name w:val="ListLabel 158"/>
    <w:qFormat/>
    <w:rPr>
      <w:rFonts w:eastAsia="OpenSymbol" w:cs="OpenSymbol"/>
    </w:rPr>
  </w:style>
  <w:style w:type="character" w:styleId="ListLabel159">
    <w:name w:val="ListLabel 159"/>
    <w:qFormat/>
    <w:rPr>
      <w:rFonts w:eastAsia="OpenSymbol" w:cs="OpenSymbol"/>
    </w:rPr>
  </w:style>
  <w:style w:type="character" w:styleId="ListLabel160">
    <w:name w:val="ListLabel 160"/>
    <w:qFormat/>
    <w:rPr>
      <w:rFonts w:eastAsia="OpenSymbol" w:cs="OpenSymbol"/>
    </w:rPr>
  </w:style>
  <w:style w:type="character" w:styleId="ListLabel161">
    <w:name w:val="ListLabel 161"/>
    <w:qFormat/>
    <w:rPr>
      <w:rFonts w:eastAsia="OpenSymbol" w:cs="OpenSymbol"/>
      <w:sz w:val="28"/>
    </w:rPr>
  </w:style>
  <w:style w:type="character" w:styleId="ListLabel162">
    <w:name w:val="ListLabel 162"/>
    <w:qFormat/>
    <w:rPr>
      <w:rFonts w:eastAsia="OpenSymbol" w:cs="OpenSymbol"/>
    </w:rPr>
  </w:style>
  <w:style w:type="character" w:styleId="ListLabel163">
    <w:name w:val="ListLabel 163"/>
    <w:qFormat/>
    <w:rPr>
      <w:rFonts w:eastAsia="OpenSymbol" w:cs="OpenSymbol"/>
    </w:rPr>
  </w:style>
  <w:style w:type="character" w:styleId="ListLabel164">
    <w:name w:val="ListLabel 164"/>
    <w:qFormat/>
    <w:rPr>
      <w:rFonts w:eastAsia="OpenSymbol" w:cs="OpenSymbol"/>
    </w:rPr>
  </w:style>
  <w:style w:type="character" w:styleId="ListLabel165">
    <w:name w:val="ListLabel 165"/>
    <w:qFormat/>
    <w:rPr>
      <w:rFonts w:eastAsia="OpenSymbol" w:cs="OpenSymbol"/>
    </w:rPr>
  </w:style>
  <w:style w:type="character" w:styleId="ListLabel166">
    <w:name w:val="ListLabel 166"/>
    <w:qFormat/>
    <w:rPr>
      <w:rFonts w:eastAsia="OpenSymbol" w:cs="OpenSymbol"/>
    </w:rPr>
  </w:style>
  <w:style w:type="character" w:styleId="ListLabel167">
    <w:name w:val="ListLabel 167"/>
    <w:qFormat/>
    <w:rPr>
      <w:rFonts w:eastAsia="OpenSymbol" w:cs="OpenSymbol"/>
    </w:rPr>
  </w:style>
  <w:style w:type="character" w:styleId="ListLabel168">
    <w:name w:val="ListLabel 168"/>
    <w:qFormat/>
    <w:rPr>
      <w:rFonts w:eastAsia="OpenSymbol" w:cs="OpenSymbol"/>
    </w:rPr>
  </w:style>
  <w:style w:type="character" w:styleId="ListLabel169">
    <w:name w:val="ListLabel 169"/>
    <w:qFormat/>
    <w:rPr>
      <w:rFonts w:eastAsia="OpenSymbol" w:cs="OpenSymbol"/>
    </w:rPr>
  </w:style>
  <w:style w:type="character" w:styleId="ListLabel170">
    <w:name w:val="ListLabel 170"/>
    <w:qFormat/>
    <w:rPr>
      <w:rFonts w:eastAsia="OpenSymbol" w:cs="OpenSymbol"/>
      <w:sz w:val="28"/>
    </w:rPr>
  </w:style>
  <w:style w:type="character" w:styleId="ListLabel171">
    <w:name w:val="ListLabel 171"/>
    <w:qFormat/>
    <w:rPr>
      <w:rFonts w:eastAsia="OpenSymbol" w:cs="OpenSymbol"/>
    </w:rPr>
  </w:style>
  <w:style w:type="character" w:styleId="ListLabel172">
    <w:name w:val="ListLabel 172"/>
    <w:qFormat/>
    <w:rPr>
      <w:rFonts w:eastAsia="OpenSymbol" w:cs="OpenSymbol"/>
    </w:rPr>
  </w:style>
  <w:style w:type="character" w:styleId="ListLabel173">
    <w:name w:val="ListLabel 173"/>
    <w:qFormat/>
    <w:rPr>
      <w:rFonts w:eastAsia="OpenSymbol" w:cs="OpenSymbol"/>
    </w:rPr>
  </w:style>
  <w:style w:type="character" w:styleId="ListLabel174">
    <w:name w:val="ListLabel 174"/>
    <w:qFormat/>
    <w:rPr>
      <w:rFonts w:eastAsia="OpenSymbol" w:cs="OpenSymbol"/>
    </w:rPr>
  </w:style>
  <w:style w:type="character" w:styleId="ListLabel175">
    <w:name w:val="ListLabel 175"/>
    <w:qFormat/>
    <w:rPr>
      <w:rFonts w:eastAsia="OpenSymbol" w:cs="OpenSymbol"/>
    </w:rPr>
  </w:style>
  <w:style w:type="character" w:styleId="ListLabel176">
    <w:name w:val="ListLabel 176"/>
    <w:qFormat/>
    <w:rPr>
      <w:rFonts w:eastAsia="OpenSymbol" w:cs="OpenSymbol"/>
    </w:rPr>
  </w:style>
  <w:style w:type="character" w:styleId="ListLabel177">
    <w:name w:val="ListLabel 177"/>
    <w:qFormat/>
    <w:rPr>
      <w:rFonts w:eastAsia="OpenSymbol" w:cs="OpenSymbol"/>
    </w:rPr>
  </w:style>
  <w:style w:type="character" w:styleId="ListLabel178">
    <w:name w:val="ListLabel 178"/>
    <w:qFormat/>
    <w:rPr>
      <w:rFonts w:eastAsia="OpenSymbol" w:cs="OpenSymbol"/>
    </w:rPr>
  </w:style>
  <w:style w:type="character" w:styleId="ListLabel179">
    <w:name w:val="ListLabel 179"/>
    <w:qFormat/>
    <w:rPr>
      <w:rFonts w:eastAsia="OpenSymbol" w:cs="OpenSymbol"/>
      <w:sz w:val="28"/>
    </w:rPr>
  </w:style>
  <w:style w:type="character" w:styleId="ListLabel180">
    <w:name w:val="ListLabel 180"/>
    <w:qFormat/>
    <w:rPr>
      <w:rFonts w:eastAsia="OpenSymbol" w:cs="OpenSymbol"/>
    </w:rPr>
  </w:style>
  <w:style w:type="character" w:styleId="ListLabel181">
    <w:name w:val="ListLabel 181"/>
    <w:qFormat/>
    <w:rPr>
      <w:rFonts w:eastAsia="OpenSymbol" w:cs="OpenSymbol"/>
    </w:rPr>
  </w:style>
  <w:style w:type="character" w:styleId="ListLabel182">
    <w:name w:val="ListLabel 182"/>
    <w:qFormat/>
    <w:rPr>
      <w:rFonts w:eastAsia="OpenSymbol" w:cs="OpenSymbol"/>
    </w:rPr>
  </w:style>
  <w:style w:type="character" w:styleId="ListLabel183">
    <w:name w:val="ListLabel 183"/>
    <w:qFormat/>
    <w:rPr>
      <w:rFonts w:eastAsia="OpenSymbol" w:cs="OpenSymbol"/>
    </w:rPr>
  </w:style>
  <w:style w:type="character" w:styleId="ListLabel184">
    <w:name w:val="ListLabel 184"/>
    <w:qFormat/>
    <w:rPr>
      <w:rFonts w:eastAsia="OpenSymbol" w:cs="OpenSymbol"/>
    </w:rPr>
  </w:style>
  <w:style w:type="character" w:styleId="ListLabel185">
    <w:name w:val="ListLabel 185"/>
    <w:qFormat/>
    <w:rPr>
      <w:rFonts w:eastAsia="OpenSymbol" w:cs="OpenSymbol"/>
    </w:rPr>
  </w:style>
  <w:style w:type="character" w:styleId="ListLabel186">
    <w:name w:val="ListLabel 186"/>
    <w:qFormat/>
    <w:rPr>
      <w:rFonts w:eastAsia="OpenSymbol" w:cs="OpenSymbol"/>
    </w:rPr>
  </w:style>
  <w:style w:type="character" w:styleId="ListLabel187">
    <w:name w:val="ListLabel 187"/>
    <w:qFormat/>
    <w:rPr>
      <w:rFonts w:eastAsia="OpenSymbol" w:cs="OpenSymbol"/>
    </w:rPr>
  </w:style>
  <w:style w:type="character" w:styleId="ListLabel188">
    <w:name w:val="ListLabel 188"/>
    <w:qFormat/>
    <w:rPr>
      <w:rFonts w:ascii="Times New Roman" w:hAnsi="Times New Roman" w:eastAsia="OpenSymbol" w:cs="OpenSymbol"/>
      <w:sz w:val="28"/>
    </w:rPr>
  </w:style>
  <w:style w:type="character" w:styleId="ListLabel189">
    <w:name w:val="ListLabel 189"/>
    <w:qFormat/>
    <w:rPr>
      <w:rFonts w:eastAsia="OpenSymbol" w:cs="OpenSymbol"/>
    </w:rPr>
  </w:style>
  <w:style w:type="character" w:styleId="ListLabel190">
    <w:name w:val="ListLabel 190"/>
    <w:qFormat/>
    <w:rPr>
      <w:rFonts w:eastAsia="OpenSymbol" w:cs="OpenSymbol"/>
    </w:rPr>
  </w:style>
  <w:style w:type="character" w:styleId="ListLabel191">
    <w:name w:val="ListLabel 191"/>
    <w:qFormat/>
    <w:rPr>
      <w:rFonts w:eastAsia="OpenSymbol" w:cs="OpenSymbol"/>
    </w:rPr>
  </w:style>
  <w:style w:type="character" w:styleId="ListLabel192">
    <w:name w:val="ListLabel 192"/>
    <w:qFormat/>
    <w:rPr>
      <w:rFonts w:eastAsia="OpenSymbol" w:cs="OpenSymbol"/>
    </w:rPr>
  </w:style>
  <w:style w:type="character" w:styleId="ListLabel193">
    <w:name w:val="ListLabel 193"/>
    <w:qFormat/>
    <w:rPr>
      <w:rFonts w:eastAsia="OpenSymbol" w:cs="OpenSymbol"/>
    </w:rPr>
  </w:style>
  <w:style w:type="character" w:styleId="ListLabel194">
    <w:name w:val="ListLabel 194"/>
    <w:qFormat/>
    <w:rPr>
      <w:rFonts w:eastAsia="OpenSymbol" w:cs="OpenSymbol"/>
    </w:rPr>
  </w:style>
  <w:style w:type="character" w:styleId="ListLabel195">
    <w:name w:val="ListLabel 195"/>
    <w:qFormat/>
    <w:rPr>
      <w:rFonts w:eastAsia="OpenSymbol" w:cs="OpenSymbol"/>
    </w:rPr>
  </w:style>
  <w:style w:type="character" w:styleId="ListLabel196">
    <w:name w:val="ListLabel 196"/>
    <w:qFormat/>
    <w:rPr>
      <w:rFonts w:eastAsia="OpenSymbol" w:cs="OpenSymbol"/>
    </w:rPr>
  </w:style>
  <w:style w:type="character" w:styleId="ListLabel197">
    <w:name w:val="ListLabel 197"/>
    <w:qFormat/>
    <w:rPr>
      <w:rFonts w:ascii="Times New Roman" w:hAnsi="Times New Roman" w:eastAsia="OpenSymbol" w:cs="OpenSymbol"/>
      <w:sz w:val="28"/>
    </w:rPr>
  </w:style>
  <w:style w:type="character" w:styleId="ListLabel198">
    <w:name w:val="ListLabel 198"/>
    <w:qFormat/>
    <w:rPr>
      <w:rFonts w:eastAsia="OpenSymbol" w:cs="OpenSymbol"/>
    </w:rPr>
  </w:style>
  <w:style w:type="character" w:styleId="ListLabel199">
    <w:name w:val="ListLabel 199"/>
    <w:qFormat/>
    <w:rPr>
      <w:rFonts w:eastAsia="OpenSymbol" w:cs="OpenSymbol"/>
    </w:rPr>
  </w:style>
  <w:style w:type="character" w:styleId="ListLabel200">
    <w:name w:val="ListLabel 200"/>
    <w:qFormat/>
    <w:rPr>
      <w:rFonts w:eastAsia="OpenSymbol" w:cs="OpenSymbol"/>
    </w:rPr>
  </w:style>
  <w:style w:type="character" w:styleId="ListLabel201">
    <w:name w:val="ListLabel 201"/>
    <w:qFormat/>
    <w:rPr>
      <w:rFonts w:eastAsia="OpenSymbol" w:cs="OpenSymbol"/>
    </w:rPr>
  </w:style>
  <w:style w:type="character" w:styleId="ListLabel202">
    <w:name w:val="ListLabel 202"/>
    <w:qFormat/>
    <w:rPr>
      <w:rFonts w:eastAsia="OpenSymbol" w:cs="OpenSymbol"/>
    </w:rPr>
  </w:style>
  <w:style w:type="character" w:styleId="ListLabel203">
    <w:name w:val="ListLabel 203"/>
    <w:qFormat/>
    <w:rPr>
      <w:rFonts w:eastAsia="OpenSymbol" w:cs="OpenSymbol"/>
    </w:rPr>
  </w:style>
  <w:style w:type="character" w:styleId="ListLabel204">
    <w:name w:val="ListLabel 204"/>
    <w:qFormat/>
    <w:rPr>
      <w:rFonts w:eastAsia="OpenSymbol" w:cs="OpenSymbol"/>
    </w:rPr>
  </w:style>
  <w:style w:type="character" w:styleId="ListLabel205">
    <w:name w:val="ListLabel 205"/>
    <w:qFormat/>
    <w:rPr>
      <w:rFonts w:eastAsia="OpenSymbol" w:cs="OpenSymbol"/>
    </w:rPr>
  </w:style>
  <w:style w:type="character" w:styleId="ListLabel206">
    <w:name w:val="ListLabel 206"/>
    <w:qFormat/>
    <w:rPr>
      <w:rFonts w:eastAsia="OpenSymbol" w:cs="OpenSymbol"/>
      <w:sz w:val="28"/>
    </w:rPr>
  </w:style>
  <w:style w:type="character" w:styleId="ListLabel207">
    <w:name w:val="ListLabel 207"/>
    <w:qFormat/>
    <w:rPr>
      <w:rFonts w:eastAsia="OpenSymbol" w:cs="OpenSymbol"/>
    </w:rPr>
  </w:style>
  <w:style w:type="character" w:styleId="ListLabel208">
    <w:name w:val="ListLabel 208"/>
    <w:qFormat/>
    <w:rPr>
      <w:rFonts w:eastAsia="OpenSymbol" w:cs="OpenSymbol"/>
    </w:rPr>
  </w:style>
  <w:style w:type="character" w:styleId="ListLabel209">
    <w:name w:val="ListLabel 209"/>
    <w:qFormat/>
    <w:rPr>
      <w:rFonts w:eastAsia="OpenSymbol" w:cs="OpenSymbol"/>
    </w:rPr>
  </w:style>
  <w:style w:type="character" w:styleId="ListLabel210">
    <w:name w:val="ListLabel 210"/>
    <w:qFormat/>
    <w:rPr>
      <w:rFonts w:eastAsia="OpenSymbol" w:cs="OpenSymbol"/>
    </w:rPr>
  </w:style>
  <w:style w:type="character" w:styleId="ListLabel211">
    <w:name w:val="ListLabel 211"/>
    <w:qFormat/>
    <w:rPr>
      <w:rFonts w:eastAsia="OpenSymbol" w:cs="OpenSymbol"/>
    </w:rPr>
  </w:style>
  <w:style w:type="character" w:styleId="ListLabel212">
    <w:name w:val="ListLabel 212"/>
    <w:qFormat/>
    <w:rPr>
      <w:rFonts w:eastAsia="OpenSymbol" w:cs="OpenSymbol"/>
    </w:rPr>
  </w:style>
  <w:style w:type="character" w:styleId="ListLabel213">
    <w:name w:val="ListLabel 213"/>
    <w:qFormat/>
    <w:rPr>
      <w:rFonts w:eastAsia="OpenSymbol" w:cs="OpenSymbol"/>
    </w:rPr>
  </w:style>
  <w:style w:type="character" w:styleId="ListLabel214">
    <w:name w:val="ListLabel 214"/>
    <w:qFormat/>
    <w:rPr>
      <w:rFonts w:eastAsia="OpenSymbol" w:cs="OpenSymbol"/>
    </w:rPr>
  </w:style>
  <w:style w:type="character" w:styleId="ListLabel215">
    <w:name w:val="ListLabel 215"/>
    <w:qFormat/>
    <w:rPr>
      <w:rFonts w:eastAsia="OpenSymbol" w:cs="OpenSymbol"/>
      <w:sz w:val="28"/>
    </w:rPr>
  </w:style>
  <w:style w:type="character" w:styleId="ListLabel216">
    <w:name w:val="ListLabel 216"/>
    <w:qFormat/>
    <w:rPr>
      <w:rFonts w:eastAsia="OpenSymbol" w:cs="OpenSymbol"/>
    </w:rPr>
  </w:style>
  <w:style w:type="character" w:styleId="ListLabel217">
    <w:name w:val="ListLabel 217"/>
    <w:qFormat/>
    <w:rPr>
      <w:rFonts w:eastAsia="OpenSymbol" w:cs="OpenSymbol"/>
    </w:rPr>
  </w:style>
  <w:style w:type="character" w:styleId="ListLabel218">
    <w:name w:val="ListLabel 218"/>
    <w:qFormat/>
    <w:rPr>
      <w:rFonts w:eastAsia="OpenSymbol" w:cs="OpenSymbol"/>
    </w:rPr>
  </w:style>
  <w:style w:type="character" w:styleId="ListLabel219">
    <w:name w:val="ListLabel 219"/>
    <w:qFormat/>
    <w:rPr>
      <w:rFonts w:eastAsia="OpenSymbol" w:cs="OpenSymbol"/>
    </w:rPr>
  </w:style>
  <w:style w:type="character" w:styleId="ListLabel220">
    <w:name w:val="ListLabel 220"/>
    <w:qFormat/>
    <w:rPr>
      <w:rFonts w:eastAsia="OpenSymbol" w:cs="OpenSymbol"/>
    </w:rPr>
  </w:style>
  <w:style w:type="character" w:styleId="ListLabel221">
    <w:name w:val="ListLabel 221"/>
    <w:qFormat/>
    <w:rPr>
      <w:rFonts w:eastAsia="OpenSymbol" w:cs="OpenSymbol"/>
    </w:rPr>
  </w:style>
  <w:style w:type="character" w:styleId="ListLabel222">
    <w:name w:val="ListLabel 222"/>
    <w:qFormat/>
    <w:rPr>
      <w:rFonts w:eastAsia="OpenSymbol" w:cs="OpenSymbol"/>
    </w:rPr>
  </w:style>
  <w:style w:type="character" w:styleId="ListLabel223">
    <w:name w:val="ListLabel 223"/>
    <w:qFormat/>
    <w:rPr>
      <w:rFonts w:eastAsia="OpenSymbol" w:cs="OpenSymbol"/>
    </w:rPr>
  </w:style>
  <w:style w:type="character" w:styleId="ListLabel224">
    <w:name w:val="ListLabel 224"/>
    <w:qFormat/>
    <w:rPr>
      <w:rFonts w:eastAsia="OpenSymbol" w:cs="OpenSymbol"/>
      <w:sz w:val="28"/>
    </w:rPr>
  </w:style>
  <w:style w:type="character" w:styleId="ListLabel225">
    <w:name w:val="ListLabel 225"/>
    <w:qFormat/>
    <w:rPr>
      <w:rFonts w:eastAsia="OpenSymbol" w:cs="OpenSymbol"/>
    </w:rPr>
  </w:style>
  <w:style w:type="character" w:styleId="ListLabel226">
    <w:name w:val="ListLabel 226"/>
    <w:qFormat/>
    <w:rPr>
      <w:rFonts w:eastAsia="OpenSymbol" w:cs="OpenSymbol"/>
    </w:rPr>
  </w:style>
  <w:style w:type="character" w:styleId="ListLabel227">
    <w:name w:val="ListLabel 227"/>
    <w:qFormat/>
    <w:rPr>
      <w:rFonts w:eastAsia="OpenSymbol" w:cs="OpenSymbol"/>
    </w:rPr>
  </w:style>
  <w:style w:type="character" w:styleId="ListLabel228">
    <w:name w:val="ListLabel 228"/>
    <w:qFormat/>
    <w:rPr>
      <w:rFonts w:eastAsia="OpenSymbol" w:cs="OpenSymbol"/>
    </w:rPr>
  </w:style>
  <w:style w:type="character" w:styleId="ListLabel229">
    <w:name w:val="ListLabel 229"/>
    <w:qFormat/>
    <w:rPr>
      <w:rFonts w:eastAsia="OpenSymbol" w:cs="OpenSymbol"/>
    </w:rPr>
  </w:style>
  <w:style w:type="character" w:styleId="ListLabel230">
    <w:name w:val="ListLabel 230"/>
    <w:qFormat/>
    <w:rPr>
      <w:rFonts w:eastAsia="OpenSymbol" w:cs="OpenSymbol"/>
    </w:rPr>
  </w:style>
  <w:style w:type="character" w:styleId="ListLabel231">
    <w:name w:val="ListLabel 231"/>
    <w:qFormat/>
    <w:rPr>
      <w:rFonts w:eastAsia="OpenSymbol" w:cs="OpenSymbol"/>
    </w:rPr>
  </w:style>
  <w:style w:type="character" w:styleId="ListLabel232">
    <w:name w:val="ListLabel 232"/>
    <w:qFormat/>
    <w:rPr>
      <w:rFonts w:eastAsia="OpenSymbol" w:cs="OpenSymbol"/>
    </w:rPr>
  </w:style>
  <w:style w:type="character" w:styleId="ListLabel233">
    <w:name w:val="ListLabel 233"/>
    <w:qFormat/>
    <w:rPr>
      <w:rFonts w:eastAsia="OpenSymbol" w:cs="OpenSymbol"/>
      <w:sz w:val="28"/>
    </w:rPr>
  </w:style>
  <w:style w:type="character" w:styleId="ListLabel234">
    <w:name w:val="ListLabel 234"/>
    <w:qFormat/>
    <w:rPr>
      <w:rFonts w:eastAsia="OpenSymbol" w:cs="OpenSymbol"/>
    </w:rPr>
  </w:style>
  <w:style w:type="character" w:styleId="ListLabel235">
    <w:name w:val="ListLabel 235"/>
    <w:qFormat/>
    <w:rPr>
      <w:rFonts w:eastAsia="OpenSymbol" w:cs="OpenSymbol"/>
    </w:rPr>
  </w:style>
  <w:style w:type="character" w:styleId="ListLabel236">
    <w:name w:val="ListLabel 236"/>
    <w:qFormat/>
    <w:rPr>
      <w:rFonts w:eastAsia="OpenSymbol" w:cs="OpenSymbol"/>
    </w:rPr>
  </w:style>
  <w:style w:type="character" w:styleId="ListLabel237">
    <w:name w:val="ListLabel 237"/>
    <w:qFormat/>
    <w:rPr>
      <w:rFonts w:eastAsia="OpenSymbol" w:cs="OpenSymbol"/>
    </w:rPr>
  </w:style>
  <w:style w:type="character" w:styleId="ListLabel238">
    <w:name w:val="ListLabel 238"/>
    <w:qFormat/>
    <w:rPr>
      <w:rFonts w:eastAsia="OpenSymbol" w:cs="OpenSymbol"/>
    </w:rPr>
  </w:style>
  <w:style w:type="character" w:styleId="ListLabel239">
    <w:name w:val="ListLabel 239"/>
    <w:qFormat/>
    <w:rPr>
      <w:rFonts w:eastAsia="OpenSymbol" w:cs="OpenSymbol"/>
    </w:rPr>
  </w:style>
  <w:style w:type="character" w:styleId="ListLabel240">
    <w:name w:val="ListLabel 240"/>
    <w:qFormat/>
    <w:rPr>
      <w:rFonts w:eastAsia="OpenSymbol" w:cs="OpenSymbol"/>
    </w:rPr>
  </w:style>
  <w:style w:type="character" w:styleId="ListLabel241">
    <w:name w:val="ListLabel 241"/>
    <w:qFormat/>
    <w:rPr>
      <w:rFonts w:eastAsia="OpenSymbol" w:cs="OpenSymbol"/>
    </w:rPr>
  </w:style>
  <w:style w:type="character" w:styleId="ListLabel242">
    <w:name w:val="ListLabel 242"/>
    <w:qFormat/>
    <w:rPr>
      <w:rFonts w:eastAsia="OpenSymbol" w:cs="OpenSymbol"/>
      <w:sz w:val="28"/>
    </w:rPr>
  </w:style>
  <w:style w:type="character" w:styleId="ListLabel243">
    <w:name w:val="ListLabel 243"/>
    <w:qFormat/>
    <w:rPr>
      <w:rFonts w:eastAsia="OpenSymbol" w:cs="OpenSymbol"/>
    </w:rPr>
  </w:style>
  <w:style w:type="character" w:styleId="ListLabel244">
    <w:name w:val="ListLabel 244"/>
    <w:qFormat/>
    <w:rPr>
      <w:rFonts w:eastAsia="OpenSymbol" w:cs="OpenSymbol"/>
    </w:rPr>
  </w:style>
  <w:style w:type="character" w:styleId="ListLabel245">
    <w:name w:val="ListLabel 245"/>
    <w:qFormat/>
    <w:rPr>
      <w:rFonts w:eastAsia="OpenSymbol" w:cs="OpenSymbol"/>
    </w:rPr>
  </w:style>
  <w:style w:type="character" w:styleId="ListLabel246">
    <w:name w:val="ListLabel 246"/>
    <w:qFormat/>
    <w:rPr>
      <w:rFonts w:eastAsia="OpenSymbol" w:cs="OpenSymbol"/>
    </w:rPr>
  </w:style>
  <w:style w:type="character" w:styleId="ListLabel247">
    <w:name w:val="ListLabel 247"/>
    <w:qFormat/>
    <w:rPr>
      <w:rFonts w:eastAsia="OpenSymbol" w:cs="OpenSymbol"/>
    </w:rPr>
  </w:style>
  <w:style w:type="character" w:styleId="ListLabel248">
    <w:name w:val="ListLabel 248"/>
    <w:qFormat/>
    <w:rPr>
      <w:rFonts w:eastAsia="OpenSymbol" w:cs="OpenSymbol"/>
    </w:rPr>
  </w:style>
  <w:style w:type="character" w:styleId="ListLabel249">
    <w:name w:val="ListLabel 249"/>
    <w:qFormat/>
    <w:rPr>
      <w:rFonts w:eastAsia="OpenSymbol" w:cs="OpenSymbol"/>
    </w:rPr>
  </w:style>
  <w:style w:type="character" w:styleId="ListLabel250">
    <w:name w:val="ListLabel 250"/>
    <w:qFormat/>
    <w:rPr>
      <w:rFonts w:eastAsia="OpenSymbol" w:cs="OpenSymbol"/>
    </w:rPr>
  </w:style>
  <w:style w:type="character" w:styleId="ListLabel251">
    <w:name w:val="ListLabel 251"/>
    <w:qFormat/>
    <w:rPr>
      <w:rFonts w:eastAsia="OpenSymbol" w:cs="OpenSymbol"/>
      <w:sz w:val="28"/>
    </w:rPr>
  </w:style>
  <w:style w:type="character" w:styleId="ListLabel252">
    <w:name w:val="ListLabel 252"/>
    <w:qFormat/>
    <w:rPr>
      <w:rFonts w:eastAsia="OpenSymbol" w:cs="OpenSymbol"/>
    </w:rPr>
  </w:style>
  <w:style w:type="character" w:styleId="ListLabel253">
    <w:name w:val="ListLabel 253"/>
    <w:qFormat/>
    <w:rPr>
      <w:rFonts w:eastAsia="OpenSymbol" w:cs="OpenSymbol"/>
    </w:rPr>
  </w:style>
  <w:style w:type="character" w:styleId="ListLabel254">
    <w:name w:val="ListLabel 254"/>
    <w:qFormat/>
    <w:rPr>
      <w:rFonts w:eastAsia="OpenSymbol" w:cs="OpenSymbol"/>
    </w:rPr>
  </w:style>
  <w:style w:type="character" w:styleId="ListLabel255">
    <w:name w:val="ListLabel 255"/>
    <w:qFormat/>
    <w:rPr>
      <w:rFonts w:eastAsia="OpenSymbol" w:cs="OpenSymbol"/>
    </w:rPr>
  </w:style>
  <w:style w:type="character" w:styleId="ListLabel256">
    <w:name w:val="ListLabel 256"/>
    <w:qFormat/>
    <w:rPr>
      <w:rFonts w:eastAsia="OpenSymbol" w:cs="OpenSymbol"/>
    </w:rPr>
  </w:style>
  <w:style w:type="character" w:styleId="ListLabel257">
    <w:name w:val="ListLabel 257"/>
    <w:qFormat/>
    <w:rPr>
      <w:rFonts w:eastAsia="OpenSymbol" w:cs="OpenSymbol"/>
    </w:rPr>
  </w:style>
  <w:style w:type="character" w:styleId="ListLabel258">
    <w:name w:val="ListLabel 258"/>
    <w:qFormat/>
    <w:rPr>
      <w:rFonts w:eastAsia="OpenSymbol" w:cs="OpenSymbol"/>
    </w:rPr>
  </w:style>
  <w:style w:type="character" w:styleId="ListLabel259">
    <w:name w:val="ListLabel 259"/>
    <w:qFormat/>
    <w:rPr>
      <w:rFonts w:eastAsia="OpenSymbol" w:cs="OpenSymbol"/>
    </w:rPr>
  </w:style>
  <w:style w:type="character" w:styleId="ListLabel260">
    <w:name w:val="ListLabel 260"/>
    <w:qFormat/>
    <w:rPr>
      <w:rFonts w:eastAsia="OpenSymbol" w:cs="OpenSymbol"/>
      <w:sz w:val="28"/>
    </w:rPr>
  </w:style>
  <w:style w:type="character" w:styleId="ListLabel261">
    <w:name w:val="ListLabel 261"/>
    <w:qFormat/>
    <w:rPr>
      <w:rFonts w:eastAsia="OpenSymbol" w:cs="OpenSymbol"/>
    </w:rPr>
  </w:style>
  <w:style w:type="character" w:styleId="ListLabel262">
    <w:name w:val="ListLabel 262"/>
    <w:qFormat/>
    <w:rPr>
      <w:rFonts w:eastAsia="OpenSymbol" w:cs="OpenSymbol"/>
    </w:rPr>
  </w:style>
  <w:style w:type="character" w:styleId="ListLabel263">
    <w:name w:val="ListLabel 263"/>
    <w:qFormat/>
    <w:rPr>
      <w:rFonts w:eastAsia="OpenSymbol" w:cs="OpenSymbol"/>
    </w:rPr>
  </w:style>
  <w:style w:type="character" w:styleId="ListLabel264">
    <w:name w:val="ListLabel 264"/>
    <w:qFormat/>
    <w:rPr>
      <w:rFonts w:eastAsia="OpenSymbol" w:cs="OpenSymbol"/>
    </w:rPr>
  </w:style>
  <w:style w:type="character" w:styleId="ListLabel265">
    <w:name w:val="ListLabel 265"/>
    <w:qFormat/>
    <w:rPr>
      <w:rFonts w:eastAsia="OpenSymbol" w:cs="OpenSymbol"/>
    </w:rPr>
  </w:style>
  <w:style w:type="character" w:styleId="ListLabel266">
    <w:name w:val="ListLabel 266"/>
    <w:qFormat/>
    <w:rPr>
      <w:rFonts w:eastAsia="OpenSymbol" w:cs="OpenSymbol"/>
    </w:rPr>
  </w:style>
  <w:style w:type="character" w:styleId="ListLabel267">
    <w:name w:val="ListLabel 267"/>
    <w:qFormat/>
    <w:rPr>
      <w:rFonts w:eastAsia="OpenSymbol" w:cs="OpenSymbol"/>
    </w:rPr>
  </w:style>
  <w:style w:type="character" w:styleId="ListLabel268">
    <w:name w:val="ListLabel 268"/>
    <w:qFormat/>
    <w:rPr>
      <w:rFonts w:eastAsia="OpenSymbol" w:cs="OpenSymbol"/>
    </w:rPr>
  </w:style>
  <w:style w:type="character" w:styleId="ListLabel269">
    <w:name w:val="ListLabel 269"/>
    <w:qFormat/>
    <w:rPr>
      <w:rFonts w:eastAsia="OpenSymbol" w:cs="OpenSymbol"/>
      <w:sz w:val="28"/>
    </w:rPr>
  </w:style>
  <w:style w:type="character" w:styleId="ListLabel270">
    <w:name w:val="ListLabel 270"/>
    <w:qFormat/>
    <w:rPr>
      <w:rFonts w:eastAsia="OpenSymbol" w:cs="OpenSymbol"/>
    </w:rPr>
  </w:style>
  <w:style w:type="character" w:styleId="ListLabel271">
    <w:name w:val="ListLabel 271"/>
    <w:qFormat/>
    <w:rPr>
      <w:rFonts w:eastAsia="OpenSymbol" w:cs="OpenSymbol"/>
    </w:rPr>
  </w:style>
  <w:style w:type="character" w:styleId="ListLabel272">
    <w:name w:val="ListLabel 272"/>
    <w:qFormat/>
    <w:rPr>
      <w:rFonts w:eastAsia="OpenSymbol" w:cs="OpenSymbol"/>
    </w:rPr>
  </w:style>
  <w:style w:type="character" w:styleId="ListLabel273">
    <w:name w:val="ListLabel 273"/>
    <w:qFormat/>
    <w:rPr>
      <w:rFonts w:eastAsia="OpenSymbol" w:cs="OpenSymbol"/>
    </w:rPr>
  </w:style>
  <w:style w:type="character" w:styleId="ListLabel274">
    <w:name w:val="ListLabel 274"/>
    <w:qFormat/>
    <w:rPr>
      <w:rFonts w:eastAsia="OpenSymbol" w:cs="OpenSymbol"/>
    </w:rPr>
  </w:style>
  <w:style w:type="character" w:styleId="ListLabel275">
    <w:name w:val="ListLabel 275"/>
    <w:qFormat/>
    <w:rPr>
      <w:rFonts w:eastAsia="OpenSymbol" w:cs="OpenSymbol"/>
    </w:rPr>
  </w:style>
  <w:style w:type="character" w:styleId="ListLabel276">
    <w:name w:val="ListLabel 276"/>
    <w:qFormat/>
    <w:rPr>
      <w:rFonts w:eastAsia="OpenSymbol" w:cs="OpenSymbol"/>
    </w:rPr>
  </w:style>
  <w:style w:type="character" w:styleId="ListLabel277">
    <w:name w:val="ListLabel 277"/>
    <w:qFormat/>
    <w:rPr>
      <w:rFonts w:eastAsia="OpenSymbol" w:cs="OpenSymbol"/>
    </w:rPr>
  </w:style>
  <w:style w:type="character" w:styleId="ListLabel278">
    <w:name w:val="ListLabel 278"/>
    <w:qFormat/>
    <w:rPr>
      <w:rFonts w:eastAsia="OpenSymbol" w:cs="OpenSymbol"/>
      <w:sz w:val="28"/>
    </w:rPr>
  </w:style>
  <w:style w:type="character" w:styleId="ListLabel279">
    <w:name w:val="ListLabel 279"/>
    <w:qFormat/>
    <w:rPr>
      <w:rFonts w:eastAsia="OpenSymbol" w:cs="OpenSymbol"/>
    </w:rPr>
  </w:style>
  <w:style w:type="character" w:styleId="ListLabel280">
    <w:name w:val="ListLabel 280"/>
    <w:qFormat/>
    <w:rPr>
      <w:rFonts w:eastAsia="OpenSymbol" w:cs="OpenSymbol"/>
    </w:rPr>
  </w:style>
  <w:style w:type="character" w:styleId="ListLabel281">
    <w:name w:val="ListLabel 281"/>
    <w:qFormat/>
    <w:rPr>
      <w:rFonts w:eastAsia="OpenSymbol" w:cs="OpenSymbol"/>
    </w:rPr>
  </w:style>
  <w:style w:type="character" w:styleId="ListLabel282">
    <w:name w:val="ListLabel 282"/>
    <w:qFormat/>
    <w:rPr>
      <w:rFonts w:eastAsia="OpenSymbol" w:cs="OpenSymbol"/>
    </w:rPr>
  </w:style>
  <w:style w:type="character" w:styleId="ListLabel283">
    <w:name w:val="ListLabel 283"/>
    <w:qFormat/>
    <w:rPr>
      <w:rFonts w:eastAsia="OpenSymbol" w:cs="OpenSymbol"/>
    </w:rPr>
  </w:style>
  <w:style w:type="character" w:styleId="ListLabel284">
    <w:name w:val="ListLabel 284"/>
    <w:qFormat/>
    <w:rPr>
      <w:rFonts w:eastAsia="OpenSymbol" w:cs="OpenSymbol"/>
    </w:rPr>
  </w:style>
  <w:style w:type="character" w:styleId="ListLabel285">
    <w:name w:val="ListLabel 285"/>
    <w:qFormat/>
    <w:rPr>
      <w:rFonts w:eastAsia="OpenSymbol" w:cs="OpenSymbol"/>
    </w:rPr>
  </w:style>
  <w:style w:type="character" w:styleId="ListLabel286">
    <w:name w:val="ListLabel 286"/>
    <w:qFormat/>
    <w:rPr>
      <w:rFonts w:eastAsia="OpenSymbol" w:cs="OpenSymbol"/>
    </w:rPr>
  </w:style>
  <w:style w:type="character" w:styleId="ListLabel287">
    <w:name w:val="ListLabel 287"/>
    <w:qFormat/>
    <w:rPr>
      <w:rFonts w:eastAsia="OpenSymbol" w:cs="OpenSymbol"/>
      <w:sz w:val="28"/>
    </w:rPr>
  </w:style>
  <w:style w:type="character" w:styleId="ListLabel288">
    <w:name w:val="ListLabel 288"/>
    <w:qFormat/>
    <w:rPr>
      <w:rFonts w:eastAsia="OpenSymbol" w:cs="OpenSymbol"/>
    </w:rPr>
  </w:style>
  <w:style w:type="character" w:styleId="ListLabel289">
    <w:name w:val="ListLabel 289"/>
    <w:qFormat/>
    <w:rPr>
      <w:rFonts w:eastAsia="OpenSymbol" w:cs="OpenSymbol"/>
    </w:rPr>
  </w:style>
  <w:style w:type="character" w:styleId="ListLabel290">
    <w:name w:val="ListLabel 290"/>
    <w:qFormat/>
    <w:rPr>
      <w:rFonts w:eastAsia="OpenSymbol" w:cs="OpenSymbol"/>
    </w:rPr>
  </w:style>
  <w:style w:type="character" w:styleId="ListLabel291">
    <w:name w:val="ListLabel 291"/>
    <w:qFormat/>
    <w:rPr>
      <w:rFonts w:eastAsia="OpenSymbol" w:cs="OpenSymbol"/>
    </w:rPr>
  </w:style>
  <w:style w:type="character" w:styleId="ListLabel292">
    <w:name w:val="ListLabel 292"/>
    <w:qFormat/>
    <w:rPr>
      <w:rFonts w:eastAsia="OpenSymbol" w:cs="OpenSymbol"/>
    </w:rPr>
  </w:style>
  <w:style w:type="character" w:styleId="ListLabel293">
    <w:name w:val="ListLabel 293"/>
    <w:qFormat/>
    <w:rPr>
      <w:rFonts w:eastAsia="OpenSymbol" w:cs="OpenSymbol"/>
    </w:rPr>
  </w:style>
  <w:style w:type="character" w:styleId="ListLabel294">
    <w:name w:val="ListLabel 294"/>
    <w:qFormat/>
    <w:rPr>
      <w:rFonts w:eastAsia="OpenSymbol" w:cs="OpenSymbol"/>
    </w:rPr>
  </w:style>
  <w:style w:type="character" w:styleId="ListLabel295">
    <w:name w:val="ListLabel 295"/>
    <w:qFormat/>
    <w:rPr>
      <w:rFonts w:eastAsia="OpenSymbol" w:cs="OpenSymbol"/>
    </w:rPr>
  </w:style>
  <w:style w:type="character" w:styleId="ListLabel296">
    <w:name w:val="ListLabel 296"/>
    <w:qFormat/>
    <w:rPr>
      <w:rFonts w:eastAsia="OpenSymbol" w:cs="OpenSymbol"/>
      <w:sz w:val="28"/>
    </w:rPr>
  </w:style>
  <w:style w:type="character" w:styleId="ListLabel297">
    <w:name w:val="ListLabel 297"/>
    <w:qFormat/>
    <w:rPr>
      <w:rFonts w:eastAsia="OpenSymbol" w:cs="OpenSymbol"/>
    </w:rPr>
  </w:style>
  <w:style w:type="character" w:styleId="ListLabel298">
    <w:name w:val="ListLabel 298"/>
    <w:qFormat/>
    <w:rPr>
      <w:rFonts w:eastAsia="OpenSymbol" w:cs="OpenSymbol"/>
    </w:rPr>
  </w:style>
  <w:style w:type="character" w:styleId="ListLabel299">
    <w:name w:val="ListLabel 299"/>
    <w:qFormat/>
    <w:rPr>
      <w:rFonts w:eastAsia="OpenSymbol" w:cs="OpenSymbol"/>
    </w:rPr>
  </w:style>
  <w:style w:type="character" w:styleId="ListLabel300">
    <w:name w:val="ListLabel 300"/>
    <w:qFormat/>
    <w:rPr>
      <w:rFonts w:eastAsia="OpenSymbol" w:cs="OpenSymbol"/>
    </w:rPr>
  </w:style>
  <w:style w:type="character" w:styleId="ListLabel301">
    <w:name w:val="ListLabel 301"/>
    <w:qFormat/>
    <w:rPr>
      <w:rFonts w:eastAsia="OpenSymbol" w:cs="OpenSymbol"/>
    </w:rPr>
  </w:style>
  <w:style w:type="character" w:styleId="ListLabel302">
    <w:name w:val="ListLabel 302"/>
    <w:qFormat/>
    <w:rPr>
      <w:rFonts w:eastAsia="OpenSymbol" w:cs="OpenSymbol"/>
    </w:rPr>
  </w:style>
  <w:style w:type="character" w:styleId="ListLabel303">
    <w:name w:val="ListLabel 303"/>
    <w:qFormat/>
    <w:rPr>
      <w:rFonts w:eastAsia="OpenSymbol" w:cs="OpenSymbol"/>
    </w:rPr>
  </w:style>
  <w:style w:type="character" w:styleId="ListLabel304">
    <w:name w:val="ListLabel 304"/>
    <w:qFormat/>
    <w:rPr>
      <w:rFonts w:eastAsia="OpenSymbol" w:cs="OpenSymbol"/>
    </w:rPr>
  </w:style>
  <w:style w:type="character" w:styleId="ListLabel305">
    <w:name w:val="ListLabel 305"/>
    <w:qFormat/>
    <w:rPr>
      <w:rFonts w:eastAsia="OpenSymbol" w:cs="OpenSymbol"/>
      <w:sz w:val="28"/>
    </w:rPr>
  </w:style>
  <w:style w:type="character" w:styleId="ListLabel306">
    <w:name w:val="ListLabel 306"/>
    <w:qFormat/>
    <w:rPr>
      <w:rFonts w:eastAsia="OpenSymbol" w:cs="OpenSymbol"/>
    </w:rPr>
  </w:style>
  <w:style w:type="character" w:styleId="ListLabel307">
    <w:name w:val="ListLabel 307"/>
    <w:qFormat/>
    <w:rPr>
      <w:rFonts w:eastAsia="OpenSymbol" w:cs="OpenSymbol"/>
    </w:rPr>
  </w:style>
  <w:style w:type="character" w:styleId="ListLabel308">
    <w:name w:val="ListLabel 308"/>
    <w:qFormat/>
    <w:rPr>
      <w:rFonts w:eastAsia="OpenSymbol" w:cs="OpenSymbol"/>
    </w:rPr>
  </w:style>
  <w:style w:type="character" w:styleId="ListLabel309">
    <w:name w:val="ListLabel 309"/>
    <w:qFormat/>
    <w:rPr>
      <w:rFonts w:eastAsia="OpenSymbol" w:cs="OpenSymbol"/>
    </w:rPr>
  </w:style>
  <w:style w:type="character" w:styleId="ListLabel310">
    <w:name w:val="ListLabel 310"/>
    <w:qFormat/>
    <w:rPr>
      <w:rFonts w:eastAsia="OpenSymbol" w:cs="OpenSymbol"/>
    </w:rPr>
  </w:style>
  <w:style w:type="character" w:styleId="ListLabel311">
    <w:name w:val="ListLabel 311"/>
    <w:qFormat/>
    <w:rPr>
      <w:rFonts w:eastAsia="OpenSymbol" w:cs="OpenSymbol"/>
    </w:rPr>
  </w:style>
  <w:style w:type="character" w:styleId="ListLabel312">
    <w:name w:val="ListLabel 312"/>
    <w:qFormat/>
    <w:rPr>
      <w:rFonts w:eastAsia="OpenSymbol" w:cs="OpenSymbol"/>
    </w:rPr>
  </w:style>
  <w:style w:type="character" w:styleId="ListLabel313">
    <w:name w:val="ListLabel 313"/>
    <w:qFormat/>
    <w:rPr>
      <w:rFonts w:eastAsia="OpenSymbol" w:cs="OpenSymbol"/>
    </w:rPr>
  </w:style>
  <w:style w:type="character" w:styleId="ListLabel314">
    <w:name w:val="ListLabel 314"/>
    <w:qFormat/>
    <w:rPr>
      <w:rFonts w:eastAsia="OpenSymbol" w:cs="OpenSymbol"/>
      <w:sz w:val="28"/>
    </w:rPr>
  </w:style>
  <w:style w:type="character" w:styleId="ListLabel315">
    <w:name w:val="ListLabel 315"/>
    <w:qFormat/>
    <w:rPr>
      <w:rFonts w:eastAsia="OpenSymbol" w:cs="OpenSymbol"/>
    </w:rPr>
  </w:style>
  <w:style w:type="character" w:styleId="ListLabel316">
    <w:name w:val="ListLabel 316"/>
    <w:qFormat/>
    <w:rPr>
      <w:rFonts w:eastAsia="OpenSymbol" w:cs="OpenSymbol"/>
    </w:rPr>
  </w:style>
  <w:style w:type="character" w:styleId="ListLabel317">
    <w:name w:val="ListLabel 317"/>
    <w:qFormat/>
    <w:rPr>
      <w:rFonts w:eastAsia="OpenSymbol" w:cs="OpenSymbol"/>
    </w:rPr>
  </w:style>
  <w:style w:type="character" w:styleId="ListLabel318">
    <w:name w:val="ListLabel 318"/>
    <w:qFormat/>
    <w:rPr>
      <w:rFonts w:eastAsia="OpenSymbol" w:cs="OpenSymbol"/>
    </w:rPr>
  </w:style>
  <w:style w:type="character" w:styleId="ListLabel319">
    <w:name w:val="ListLabel 319"/>
    <w:qFormat/>
    <w:rPr>
      <w:rFonts w:eastAsia="OpenSymbol" w:cs="OpenSymbol"/>
    </w:rPr>
  </w:style>
  <w:style w:type="character" w:styleId="ListLabel320">
    <w:name w:val="ListLabel 320"/>
    <w:qFormat/>
    <w:rPr>
      <w:rFonts w:eastAsia="OpenSymbol" w:cs="OpenSymbol"/>
    </w:rPr>
  </w:style>
  <w:style w:type="character" w:styleId="ListLabel321">
    <w:name w:val="ListLabel 321"/>
    <w:qFormat/>
    <w:rPr>
      <w:rFonts w:eastAsia="OpenSymbol" w:cs="OpenSymbol"/>
    </w:rPr>
  </w:style>
  <w:style w:type="character" w:styleId="ListLabel322">
    <w:name w:val="ListLabel 322"/>
    <w:qFormat/>
    <w:rPr>
      <w:rFonts w:eastAsia="OpenSymbol" w:cs="OpenSymbol"/>
    </w:rPr>
  </w:style>
  <w:style w:type="character" w:styleId="ListLabel323">
    <w:name w:val="ListLabel 323"/>
    <w:qFormat/>
    <w:rPr>
      <w:rFonts w:ascii="Times New Roman" w:hAnsi="Times New Roman" w:eastAsia="OpenSymbol" w:cs="OpenSymbol"/>
      <w:sz w:val="28"/>
    </w:rPr>
  </w:style>
  <w:style w:type="character" w:styleId="ListLabel324">
    <w:name w:val="ListLabel 324"/>
    <w:qFormat/>
    <w:rPr>
      <w:rFonts w:eastAsia="OpenSymbol" w:cs="OpenSymbol"/>
    </w:rPr>
  </w:style>
  <w:style w:type="character" w:styleId="ListLabel325">
    <w:name w:val="ListLabel 325"/>
    <w:qFormat/>
    <w:rPr>
      <w:rFonts w:eastAsia="OpenSymbol" w:cs="OpenSymbol"/>
    </w:rPr>
  </w:style>
  <w:style w:type="character" w:styleId="ListLabel326">
    <w:name w:val="ListLabel 326"/>
    <w:qFormat/>
    <w:rPr>
      <w:rFonts w:eastAsia="OpenSymbol" w:cs="OpenSymbol"/>
    </w:rPr>
  </w:style>
  <w:style w:type="character" w:styleId="ListLabel327">
    <w:name w:val="ListLabel 327"/>
    <w:qFormat/>
    <w:rPr>
      <w:rFonts w:eastAsia="OpenSymbol" w:cs="OpenSymbol"/>
    </w:rPr>
  </w:style>
  <w:style w:type="character" w:styleId="ListLabel328">
    <w:name w:val="ListLabel 328"/>
    <w:qFormat/>
    <w:rPr>
      <w:rFonts w:eastAsia="OpenSymbol" w:cs="OpenSymbol"/>
    </w:rPr>
  </w:style>
  <w:style w:type="character" w:styleId="ListLabel329">
    <w:name w:val="ListLabel 329"/>
    <w:qFormat/>
    <w:rPr>
      <w:rFonts w:eastAsia="OpenSymbol" w:cs="OpenSymbol"/>
    </w:rPr>
  </w:style>
  <w:style w:type="character" w:styleId="ListLabel330">
    <w:name w:val="ListLabel 330"/>
    <w:qFormat/>
    <w:rPr>
      <w:rFonts w:eastAsia="OpenSymbol" w:cs="OpenSymbol"/>
    </w:rPr>
  </w:style>
  <w:style w:type="character" w:styleId="ListLabel331">
    <w:name w:val="ListLabel 331"/>
    <w:qFormat/>
    <w:rPr>
      <w:rFonts w:eastAsia="OpenSymbol" w:cs="OpenSymbol"/>
    </w:rPr>
  </w:style>
  <w:style w:type="character" w:styleId="ListLabel332">
    <w:name w:val="ListLabel 332"/>
    <w:qFormat/>
    <w:rPr>
      <w:rFonts w:ascii="Times New Roman" w:hAnsi="Times New Roman" w:eastAsia="OpenSymbol" w:cs="OpenSymbol"/>
      <w:sz w:val="28"/>
    </w:rPr>
  </w:style>
  <w:style w:type="character" w:styleId="ListLabel333">
    <w:name w:val="ListLabel 333"/>
    <w:qFormat/>
    <w:rPr>
      <w:rFonts w:eastAsia="OpenSymbol" w:cs="OpenSymbol"/>
    </w:rPr>
  </w:style>
  <w:style w:type="character" w:styleId="ListLabel334">
    <w:name w:val="ListLabel 334"/>
    <w:qFormat/>
    <w:rPr>
      <w:rFonts w:eastAsia="OpenSymbol" w:cs="OpenSymbol"/>
    </w:rPr>
  </w:style>
  <w:style w:type="character" w:styleId="ListLabel335">
    <w:name w:val="ListLabel 335"/>
    <w:qFormat/>
    <w:rPr>
      <w:rFonts w:eastAsia="OpenSymbol" w:cs="OpenSymbol"/>
    </w:rPr>
  </w:style>
  <w:style w:type="character" w:styleId="ListLabel336">
    <w:name w:val="ListLabel 336"/>
    <w:qFormat/>
    <w:rPr>
      <w:rFonts w:eastAsia="OpenSymbol" w:cs="OpenSymbol"/>
    </w:rPr>
  </w:style>
  <w:style w:type="character" w:styleId="ListLabel337">
    <w:name w:val="ListLabel 337"/>
    <w:qFormat/>
    <w:rPr>
      <w:rFonts w:eastAsia="OpenSymbol" w:cs="OpenSymbol"/>
    </w:rPr>
  </w:style>
  <w:style w:type="character" w:styleId="ListLabel338">
    <w:name w:val="ListLabel 338"/>
    <w:qFormat/>
    <w:rPr>
      <w:rFonts w:eastAsia="OpenSymbol" w:cs="OpenSymbol"/>
    </w:rPr>
  </w:style>
  <w:style w:type="character" w:styleId="ListLabel339">
    <w:name w:val="ListLabel 339"/>
    <w:qFormat/>
    <w:rPr>
      <w:rFonts w:eastAsia="OpenSymbol" w:cs="OpenSymbol"/>
    </w:rPr>
  </w:style>
  <w:style w:type="character" w:styleId="ListLabel340">
    <w:name w:val="ListLabel 340"/>
    <w:qFormat/>
    <w:rPr>
      <w:rFonts w:eastAsia="OpenSymbol" w:cs="OpenSymbol"/>
    </w:rPr>
  </w:style>
  <w:style w:type="character" w:styleId="ListLabel341">
    <w:name w:val="ListLabel 341"/>
    <w:qFormat/>
    <w:rPr>
      <w:rFonts w:ascii="Times New Roman" w:hAnsi="Times New Roman" w:eastAsia="OpenSymbol" w:cs="OpenSymbol"/>
      <w:sz w:val="28"/>
    </w:rPr>
  </w:style>
  <w:style w:type="character" w:styleId="ListLabel342">
    <w:name w:val="ListLabel 342"/>
    <w:qFormat/>
    <w:rPr>
      <w:rFonts w:eastAsia="OpenSymbol" w:cs="OpenSymbol"/>
    </w:rPr>
  </w:style>
  <w:style w:type="character" w:styleId="ListLabel343">
    <w:name w:val="ListLabel 343"/>
    <w:qFormat/>
    <w:rPr>
      <w:rFonts w:eastAsia="OpenSymbol" w:cs="OpenSymbol"/>
    </w:rPr>
  </w:style>
  <w:style w:type="character" w:styleId="ListLabel344">
    <w:name w:val="ListLabel 344"/>
    <w:qFormat/>
    <w:rPr>
      <w:rFonts w:eastAsia="OpenSymbol" w:cs="OpenSymbol"/>
    </w:rPr>
  </w:style>
  <w:style w:type="character" w:styleId="ListLabel345">
    <w:name w:val="ListLabel 345"/>
    <w:qFormat/>
    <w:rPr>
      <w:rFonts w:eastAsia="OpenSymbol" w:cs="OpenSymbol"/>
    </w:rPr>
  </w:style>
  <w:style w:type="character" w:styleId="ListLabel346">
    <w:name w:val="ListLabel 346"/>
    <w:qFormat/>
    <w:rPr>
      <w:rFonts w:eastAsia="OpenSymbol" w:cs="OpenSymbol"/>
    </w:rPr>
  </w:style>
  <w:style w:type="character" w:styleId="ListLabel347">
    <w:name w:val="ListLabel 347"/>
    <w:qFormat/>
    <w:rPr>
      <w:rFonts w:eastAsia="OpenSymbol" w:cs="OpenSymbol"/>
    </w:rPr>
  </w:style>
  <w:style w:type="character" w:styleId="ListLabel348">
    <w:name w:val="ListLabel 348"/>
    <w:qFormat/>
    <w:rPr>
      <w:rFonts w:eastAsia="OpenSymbol" w:cs="OpenSymbol"/>
    </w:rPr>
  </w:style>
  <w:style w:type="character" w:styleId="ListLabel349">
    <w:name w:val="ListLabel 349"/>
    <w:qFormat/>
    <w:rPr>
      <w:rFonts w:eastAsia="OpenSymbol" w:cs="OpenSymbol"/>
    </w:rPr>
  </w:style>
  <w:style w:type="character" w:styleId="ListLabel350">
    <w:name w:val="ListLabel 350"/>
    <w:qFormat/>
    <w:rPr>
      <w:rFonts w:eastAsia="OpenSymbol" w:cs="OpenSymbol"/>
      <w:sz w:val="28"/>
    </w:rPr>
  </w:style>
  <w:style w:type="character" w:styleId="ListLabel351">
    <w:name w:val="ListLabel 351"/>
    <w:qFormat/>
    <w:rPr>
      <w:rFonts w:eastAsia="OpenSymbol" w:cs="OpenSymbol"/>
    </w:rPr>
  </w:style>
  <w:style w:type="character" w:styleId="ListLabel352">
    <w:name w:val="ListLabel 352"/>
    <w:qFormat/>
    <w:rPr>
      <w:rFonts w:eastAsia="OpenSymbol" w:cs="OpenSymbol"/>
    </w:rPr>
  </w:style>
  <w:style w:type="character" w:styleId="ListLabel353">
    <w:name w:val="ListLabel 353"/>
    <w:qFormat/>
    <w:rPr>
      <w:rFonts w:eastAsia="OpenSymbol" w:cs="OpenSymbol"/>
    </w:rPr>
  </w:style>
  <w:style w:type="character" w:styleId="ListLabel354">
    <w:name w:val="ListLabel 354"/>
    <w:qFormat/>
    <w:rPr>
      <w:rFonts w:eastAsia="OpenSymbol" w:cs="OpenSymbol"/>
    </w:rPr>
  </w:style>
  <w:style w:type="character" w:styleId="ListLabel355">
    <w:name w:val="ListLabel 355"/>
    <w:qFormat/>
    <w:rPr>
      <w:rFonts w:eastAsia="OpenSymbol" w:cs="OpenSymbol"/>
    </w:rPr>
  </w:style>
  <w:style w:type="character" w:styleId="ListLabel356">
    <w:name w:val="ListLabel 356"/>
    <w:qFormat/>
    <w:rPr>
      <w:rFonts w:eastAsia="OpenSymbol" w:cs="OpenSymbol"/>
    </w:rPr>
  </w:style>
  <w:style w:type="character" w:styleId="ListLabel357">
    <w:name w:val="ListLabel 357"/>
    <w:qFormat/>
    <w:rPr>
      <w:rFonts w:eastAsia="OpenSymbol" w:cs="OpenSymbol"/>
    </w:rPr>
  </w:style>
  <w:style w:type="character" w:styleId="ListLabel358">
    <w:name w:val="ListLabel 358"/>
    <w:qFormat/>
    <w:rPr>
      <w:rFonts w:eastAsia="OpenSymbol" w:cs="OpenSymbol"/>
    </w:rPr>
  </w:style>
  <w:style w:type="character" w:styleId="ListLabel359">
    <w:name w:val="ListLabel 359"/>
    <w:qFormat/>
    <w:rPr>
      <w:rFonts w:ascii="Times New Roman" w:hAnsi="Times New Roman" w:eastAsia="OpenSymbol" w:cs="OpenSymbol"/>
      <w:sz w:val="28"/>
    </w:rPr>
  </w:style>
  <w:style w:type="character" w:styleId="ListLabel360">
    <w:name w:val="ListLabel 360"/>
    <w:qFormat/>
    <w:rPr>
      <w:rFonts w:eastAsia="OpenSymbol" w:cs="OpenSymbol"/>
    </w:rPr>
  </w:style>
  <w:style w:type="character" w:styleId="ListLabel361">
    <w:name w:val="ListLabel 361"/>
    <w:qFormat/>
    <w:rPr>
      <w:rFonts w:eastAsia="OpenSymbol" w:cs="OpenSymbol"/>
    </w:rPr>
  </w:style>
  <w:style w:type="character" w:styleId="ListLabel362">
    <w:name w:val="ListLabel 362"/>
    <w:qFormat/>
    <w:rPr>
      <w:rFonts w:eastAsia="OpenSymbol" w:cs="OpenSymbol"/>
    </w:rPr>
  </w:style>
  <w:style w:type="character" w:styleId="ListLabel363">
    <w:name w:val="ListLabel 363"/>
    <w:qFormat/>
    <w:rPr>
      <w:rFonts w:eastAsia="OpenSymbol" w:cs="OpenSymbol"/>
    </w:rPr>
  </w:style>
  <w:style w:type="character" w:styleId="ListLabel364">
    <w:name w:val="ListLabel 364"/>
    <w:qFormat/>
    <w:rPr>
      <w:rFonts w:eastAsia="OpenSymbol" w:cs="OpenSymbol"/>
    </w:rPr>
  </w:style>
  <w:style w:type="character" w:styleId="ListLabel365">
    <w:name w:val="ListLabel 365"/>
    <w:qFormat/>
    <w:rPr>
      <w:rFonts w:eastAsia="OpenSymbol" w:cs="OpenSymbol"/>
    </w:rPr>
  </w:style>
  <w:style w:type="character" w:styleId="ListLabel366">
    <w:name w:val="ListLabel 366"/>
    <w:qFormat/>
    <w:rPr>
      <w:rFonts w:eastAsia="OpenSymbol" w:cs="OpenSymbol"/>
    </w:rPr>
  </w:style>
  <w:style w:type="character" w:styleId="ListLabel367">
    <w:name w:val="ListLabel 367"/>
    <w:qFormat/>
    <w:rPr>
      <w:rFonts w:eastAsia="OpenSymbol" w:cs="OpenSymbol"/>
    </w:rPr>
  </w:style>
  <w:style w:type="character" w:styleId="ListLabel368">
    <w:name w:val="ListLabel 368"/>
    <w:qFormat/>
    <w:rPr>
      <w:rFonts w:ascii="Times New Roman" w:hAnsi="Times New Roman" w:eastAsia="OpenSymbol" w:cs="OpenSymbol"/>
      <w:sz w:val="28"/>
    </w:rPr>
  </w:style>
  <w:style w:type="character" w:styleId="ListLabel369">
    <w:name w:val="ListLabel 369"/>
    <w:qFormat/>
    <w:rPr>
      <w:rFonts w:eastAsia="OpenSymbol" w:cs="OpenSymbol"/>
    </w:rPr>
  </w:style>
  <w:style w:type="character" w:styleId="ListLabel370">
    <w:name w:val="ListLabel 370"/>
    <w:qFormat/>
    <w:rPr>
      <w:rFonts w:eastAsia="OpenSymbol" w:cs="OpenSymbol"/>
    </w:rPr>
  </w:style>
  <w:style w:type="character" w:styleId="ListLabel371">
    <w:name w:val="ListLabel 371"/>
    <w:qFormat/>
    <w:rPr>
      <w:rFonts w:eastAsia="OpenSymbol" w:cs="OpenSymbol"/>
    </w:rPr>
  </w:style>
  <w:style w:type="character" w:styleId="ListLabel372">
    <w:name w:val="ListLabel 372"/>
    <w:qFormat/>
    <w:rPr>
      <w:rFonts w:eastAsia="OpenSymbol" w:cs="OpenSymbol"/>
    </w:rPr>
  </w:style>
  <w:style w:type="character" w:styleId="ListLabel373">
    <w:name w:val="ListLabel 373"/>
    <w:qFormat/>
    <w:rPr>
      <w:rFonts w:eastAsia="OpenSymbol" w:cs="OpenSymbol"/>
    </w:rPr>
  </w:style>
  <w:style w:type="character" w:styleId="ListLabel374">
    <w:name w:val="ListLabel 374"/>
    <w:qFormat/>
    <w:rPr>
      <w:rFonts w:eastAsia="OpenSymbol" w:cs="OpenSymbol"/>
    </w:rPr>
  </w:style>
  <w:style w:type="character" w:styleId="ListLabel375">
    <w:name w:val="ListLabel 375"/>
    <w:qFormat/>
    <w:rPr>
      <w:rFonts w:eastAsia="OpenSymbol" w:cs="OpenSymbol"/>
    </w:rPr>
  </w:style>
  <w:style w:type="character" w:styleId="ListLabel376">
    <w:name w:val="ListLabel 376"/>
    <w:qFormat/>
    <w:rPr>
      <w:rFonts w:eastAsia="OpenSymbol" w:cs="OpenSymbol"/>
    </w:rPr>
  </w:style>
  <w:style w:type="character" w:styleId="ListLabel377">
    <w:name w:val="ListLabel 377"/>
    <w:qFormat/>
    <w:rPr>
      <w:rFonts w:ascii="Times New Roman" w:hAnsi="Times New Roman" w:eastAsia="OpenSymbol" w:cs="OpenSymbol"/>
      <w:sz w:val="28"/>
    </w:rPr>
  </w:style>
  <w:style w:type="character" w:styleId="ListLabel378">
    <w:name w:val="ListLabel 378"/>
    <w:qFormat/>
    <w:rPr>
      <w:rFonts w:eastAsia="OpenSymbol" w:cs="OpenSymbol"/>
    </w:rPr>
  </w:style>
  <w:style w:type="character" w:styleId="ListLabel379">
    <w:name w:val="ListLabel 379"/>
    <w:qFormat/>
    <w:rPr>
      <w:rFonts w:eastAsia="OpenSymbol" w:cs="OpenSymbol"/>
    </w:rPr>
  </w:style>
  <w:style w:type="character" w:styleId="ListLabel380">
    <w:name w:val="ListLabel 380"/>
    <w:qFormat/>
    <w:rPr>
      <w:rFonts w:eastAsia="OpenSymbol" w:cs="OpenSymbol"/>
    </w:rPr>
  </w:style>
  <w:style w:type="character" w:styleId="ListLabel381">
    <w:name w:val="ListLabel 381"/>
    <w:qFormat/>
    <w:rPr>
      <w:rFonts w:eastAsia="OpenSymbol" w:cs="OpenSymbol"/>
    </w:rPr>
  </w:style>
  <w:style w:type="character" w:styleId="ListLabel382">
    <w:name w:val="ListLabel 382"/>
    <w:qFormat/>
    <w:rPr>
      <w:rFonts w:eastAsia="OpenSymbol" w:cs="OpenSymbol"/>
    </w:rPr>
  </w:style>
  <w:style w:type="character" w:styleId="ListLabel383">
    <w:name w:val="ListLabel 383"/>
    <w:qFormat/>
    <w:rPr>
      <w:rFonts w:eastAsia="OpenSymbol" w:cs="OpenSymbol"/>
    </w:rPr>
  </w:style>
  <w:style w:type="character" w:styleId="ListLabel384">
    <w:name w:val="ListLabel 384"/>
    <w:qFormat/>
    <w:rPr>
      <w:rFonts w:eastAsia="OpenSymbol" w:cs="OpenSymbol"/>
    </w:rPr>
  </w:style>
  <w:style w:type="character" w:styleId="ListLabel385">
    <w:name w:val="ListLabel 385"/>
    <w:qFormat/>
    <w:rPr>
      <w:rFonts w:eastAsia="OpenSymbol" w:cs="OpenSymbol"/>
    </w:rPr>
  </w:style>
  <w:style w:type="character" w:styleId="ListLabel386">
    <w:name w:val="ListLabel 386"/>
    <w:qFormat/>
    <w:rPr>
      <w:rFonts w:ascii="Times New Roman" w:hAnsi="Times New Roman" w:eastAsia="OpenSymbol" w:cs="OpenSymbol"/>
      <w:sz w:val="28"/>
    </w:rPr>
  </w:style>
  <w:style w:type="character" w:styleId="ListLabel387">
    <w:name w:val="ListLabel 387"/>
    <w:qFormat/>
    <w:rPr>
      <w:rFonts w:eastAsia="OpenSymbol" w:cs="OpenSymbol"/>
    </w:rPr>
  </w:style>
  <w:style w:type="character" w:styleId="ListLabel388">
    <w:name w:val="ListLabel 388"/>
    <w:qFormat/>
    <w:rPr>
      <w:rFonts w:eastAsia="OpenSymbol" w:cs="OpenSymbol"/>
    </w:rPr>
  </w:style>
  <w:style w:type="character" w:styleId="ListLabel389">
    <w:name w:val="ListLabel 389"/>
    <w:qFormat/>
    <w:rPr>
      <w:rFonts w:eastAsia="OpenSymbol" w:cs="OpenSymbol"/>
    </w:rPr>
  </w:style>
  <w:style w:type="character" w:styleId="ListLabel390">
    <w:name w:val="ListLabel 390"/>
    <w:qFormat/>
    <w:rPr>
      <w:rFonts w:eastAsia="OpenSymbol" w:cs="OpenSymbol"/>
    </w:rPr>
  </w:style>
  <w:style w:type="character" w:styleId="ListLabel391">
    <w:name w:val="ListLabel 391"/>
    <w:qFormat/>
    <w:rPr>
      <w:rFonts w:eastAsia="OpenSymbol" w:cs="OpenSymbol"/>
    </w:rPr>
  </w:style>
  <w:style w:type="character" w:styleId="ListLabel392">
    <w:name w:val="ListLabel 392"/>
    <w:qFormat/>
    <w:rPr>
      <w:rFonts w:eastAsia="OpenSymbol" w:cs="OpenSymbol"/>
    </w:rPr>
  </w:style>
  <w:style w:type="character" w:styleId="ListLabel393">
    <w:name w:val="ListLabel 393"/>
    <w:qFormat/>
    <w:rPr>
      <w:rFonts w:eastAsia="OpenSymbol" w:cs="OpenSymbol"/>
    </w:rPr>
  </w:style>
  <w:style w:type="character" w:styleId="ListLabel394">
    <w:name w:val="ListLabel 394"/>
    <w:qFormat/>
    <w:rPr>
      <w:rFonts w:eastAsia="OpenSymbol" w:cs="OpenSymbol"/>
    </w:rPr>
  </w:style>
  <w:style w:type="character" w:styleId="ListLabel395">
    <w:name w:val="ListLabel 395"/>
    <w:qFormat/>
    <w:rPr>
      <w:rFonts w:cs="Times New Roman"/>
      <w:i/>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i/>
      <w:sz w:val="26"/>
      <w:szCs w:val="26"/>
    </w:rPr>
  </w:style>
  <w:style w:type="character" w:styleId="ListLabel405">
    <w:name w:val="ListLabel 405"/>
    <w:qFormat/>
    <w:rPr>
      <w:rFonts w:cs="Times New Roman"/>
    </w:rPr>
  </w:style>
  <w:style w:type="character" w:styleId="ListLabel406">
    <w:name w:val="ListLabel 406"/>
    <w:qFormat/>
    <w:rPr>
      <w:rFonts w:ascii="Times New Roman" w:hAnsi="Times New Roman" w:cs="Times New Roman"/>
      <w:color w:val="000000"/>
      <w:spacing w:val="-1"/>
      <w:sz w:val="28"/>
      <w:szCs w:val="26"/>
    </w:rPr>
  </w:style>
  <w:style w:type="character" w:styleId="ListLabel407">
    <w:name w:val="ListLabel 407"/>
    <w:qFormat/>
    <w:rPr>
      <w:rFonts w:ascii="Times New Roman" w:hAnsi="Times New Roman" w:cs="Times New Roman"/>
      <w:sz w:val="28"/>
    </w:rPr>
  </w:style>
  <w:style w:type="character" w:styleId="ListLabel408">
    <w:name w:val="ListLabel 408"/>
    <w:qFormat/>
    <w:rPr>
      <w:rFonts w:cs="Courier New"/>
    </w:rPr>
  </w:style>
  <w:style w:type="character" w:styleId="ListLabel409">
    <w:name w:val="ListLabel 409"/>
    <w:qFormat/>
    <w:rPr>
      <w:rFonts w:cs="Courier New"/>
    </w:rPr>
  </w:style>
  <w:style w:type="character" w:styleId="ListLabel410">
    <w:name w:val="ListLabel 410"/>
    <w:qFormat/>
    <w:rPr>
      <w:rFonts w:cs="Courier New"/>
    </w:rPr>
  </w:style>
  <w:style w:type="character" w:styleId="ListLabel411">
    <w:name w:val="ListLabel 411"/>
    <w:qFormat/>
    <w:rPr>
      <w:rFonts w:ascii="Times New Roman" w:hAnsi="Times New Roman" w:cs="Times New Roman"/>
      <w:sz w:val="26"/>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ascii="Times New Roman" w:hAnsi="Times New Roman" w:cs="Times New Roman"/>
      <w:sz w:val="28"/>
      <w:szCs w:val="26"/>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OpenSymbol"/>
      <w:sz w:val="28"/>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sz w:val="28"/>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sz w:val="28"/>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ascii="Times New Roman" w:hAnsi="Times New Roman" w:cs="OpenSymbol"/>
      <w:sz w:val="28"/>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ascii="Times New Roman" w:hAnsi="Times New Roman" w:cs="OpenSymbol"/>
      <w:sz w:val="28"/>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ascii="Times New Roman" w:hAnsi="Times New Roman" w:cs="OpenSymbol"/>
      <w:sz w:val="28"/>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ascii="Times New Roman" w:hAnsi="Times New Roman" w:cs="Times New Roman"/>
      <w:sz w:val="28"/>
    </w:rPr>
  </w:style>
  <w:style w:type="character" w:styleId="ListLabel484">
    <w:name w:val="ListLabel 484"/>
    <w:qFormat/>
    <w:rPr>
      <w:rFonts w:cs="Times New Roman"/>
      <w:color w:val="000000"/>
      <w:spacing w:val="-1"/>
      <w:sz w:val="28"/>
      <w:szCs w:val="26"/>
    </w:rPr>
  </w:style>
  <w:style w:type="character" w:styleId="ListLabel485">
    <w:name w:val="ListLabel 485"/>
    <w:qFormat/>
    <w:rPr>
      <w:rFonts w:ascii="Times New Roman" w:hAnsi="Times New Roman" w:cs="Times New Roman"/>
      <w:sz w:val="28"/>
      <w:szCs w:val="26"/>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Times New Roman"/>
    </w:rPr>
  </w:style>
  <w:style w:type="character" w:styleId="ListLabel495">
    <w:name w:val="ListLabel 495"/>
    <w:qFormat/>
    <w:rPr>
      <w:rFonts w:ascii="Times New Roman" w:hAnsi="Times New Roman" w:cs="Times New Roman"/>
      <w:sz w:val="28"/>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ascii="Times New Roman" w:hAnsi="Times New Roman" w:cs="OpenSymbol"/>
      <w:sz w:val="28"/>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sz w:val="28"/>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sz w:val="28"/>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sz w:val="28"/>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ascii="Times New Roman" w:hAnsi="Times New Roman" w:cs="OpenSymbol"/>
      <w:sz w:val="28"/>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ascii="Times New Roman" w:hAnsi="Times New Roman" w:cs="OpenSymbol"/>
      <w:sz w:val="28"/>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sz w:val="28"/>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sz w:val="28"/>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sz w:val="28"/>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sz w:val="28"/>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sz w:val="28"/>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sz w:val="28"/>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sz w:val="28"/>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sz w:val="28"/>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sz w:val="28"/>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sz w:val="28"/>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sz w:val="28"/>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sz w:val="28"/>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sz w:val="28"/>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ascii="Times New Roman" w:hAnsi="Times New Roman" w:cs="OpenSymbol"/>
      <w:sz w:val="28"/>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ascii="Times New Roman" w:hAnsi="Times New Roman" w:cs="OpenSymbol"/>
      <w:sz w:val="28"/>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ascii="Times New Roman" w:hAnsi="Times New Roman" w:cs="OpenSymbol"/>
      <w:sz w:val="28"/>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sz w:val="28"/>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ascii="Times New Roman" w:hAnsi="Times New Roman" w:cs="OpenSymbol"/>
      <w:sz w:val="28"/>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ascii="Times New Roman" w:hAnsi="Times New Roman" w:cs="OpenSymbol"/>
      <w:sz w:val="28"/>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ascii="Times New Roman" w:hAnsi="Times New Roman" w:cs="OpenSymbol"/>
      <w:sz w:val="28"/>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ascii="Times New Roman" w:hAnsi="Times New Roman" w:cs="OpenSymbol"/>
      <w:sz w:val="28"/>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ascii="Times New Roman" w:hAnsi="Times New Roman" w:cs="Times New Roman"/>
      <w:color w:val="000000"/>
      <w:spacing w:val="-1"/>
      <w:sz w:val="28"/>
      <w:szCs w:val="26"/>
    </w:rPr>
  </w:style>
  <w:style w:type="character" w:styleId="ListLabel748">
    <w:name w:val="ListLabel 748"/>
    <w:qFormat/>
    <w:rPr>
      <w:rFonts w:ascii="Times New Roman" w:hAnsi="Times New Roman" w:cs="Times New Roman"/>
      <w:sz w:val="28"/>
    </w:rPr>
  </w:style>
  <w:style w:type="character" w:styleId="ListLabel749">
    <w:name w:val="ListLabel 749"/>
    <w:qFormat/>
    <w:rPr>
      <w:rFonts w:ascii="Times New Roman" w:hAnsi="Times New Roman" w:cs="Symbol"/>
      <w:sz w:val="28"/>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Times New Roman" w:hAnsi="Times New Roman" w:cs="Times New Roman"/>
      <w:sz w:val="26"/>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ascii="Times New Roman" w:hAnsi="Times New Roman" w:cs="Times New Roman"/>
      <w:sz w:val="28"/>
      <w:szCs w:val="26"/>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cs="OpenSymbol"/>
      <w:sz w:val="28"/>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sz w:val="28"/>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sz w:val="28"/>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ascii="Times New Roman" w:hAnsi="Times New Roman" w:cs="OpenSymbol"/>
      <w:sz w:val="28"/>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ascii="Times New Roman" w:hAnsi="Times New Roman" w:cs="OpenSymbol"/>
      <w:sz w:val="28"/>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ascii="Times New Roman" w:hAnsi="Times New Roman" w:cs="OpenSymbol"/>
      <w:sz w:val="28"/>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ascii="Times New Roman" w:hAnsi="Times New Roman" w:cs="Times New Roman"/>
      <w:sz w:val="28"/>
    </w:rPr>
  </w:style>
  <w:style w:type="character" w:styleId="ListLabel831">
    <w:name w:val="ListLabel 831"/>
    <w:qFormat/>
    <w:rPr>
      <w:rFonts w:cs="Times New Roman"/>
      <w:color w:val="000000"/>
      <w:spacing w:val="-1"/>
      <w:sz w:val="28"/>
      <w:szCs w:val="26"/>
    </w:rPr>
  </w:style>
  <w:style w:type="character" w:styleId="ListLabel832">
    <w:name w:val="ListLabel 832"/>
    <w:qFormat/>
    <w:rPr>
      <w:rFonts w:ascii="Times New Roman" w:hAnsi="Times New Roman" w:cs="Times New Roman"/>
      <w:sz w:val="28"/>
      <w:szCs w:val="26"/>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Symbol"/>
    </w:rPr>
  </w:style>
  <w:style w:type="character" w:styleId="ListLabel836">
    <w:name w:val="ListLabel 836"/>
    <w:qFormat/>
    <w:rPr>
      <w:rFonts w:cs="Courier New"/>
    </w:rPr>
  </w:style>
  <w:style w:type="character" w:styleId="ListLabel837">
    <w:name w:val="ListLabel 837"/>
    <w:qFormat/>
    <w:rPr>
      <w:rFonts w:cs="Wingdings"/>
    </w:rPr>
  </w:style>
  <w:style w:type="character" w:styleId="ListLabel838">
    <w:name w:val="ListLabel 838"/>
    <w:qFormat/>
    <w:rPr>
      <w:rFonts w:cs="Symbol"/>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Times New Roman"/>
    </w:rPr>
  </w:style>
  <w:style w:type="character" w:styleId="ListLabel842">
    <w:name w:val="ListLabel 842"/>
    <w:qFormat/>
    <w:rPr>
      <w:rFonts w:ascii="Times New Roman" w:hAnsi="Times New Roman" w:cs="Times New Roman"/>
      <w:sz w:val="28"/>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ascii="Times New Roman" w:hAnsi="Times New Roman" w:cs="OpenSymbol"/>
      <w:sz w:val="28"/>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sz w:val="28"/>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sz w:val="28"/>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sz w:val="28"/>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ascii="Times New Roman" w:hAnsi="Times New Roman" w:cs="OpenSymbol"/>
      <w:sz w:val="28"/>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ascii="Times New Roman" w:hAnsi="Times New Roman" w:cs="OpenSymbol"/>
      <w:sz w:val="28"/>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sz w:val="28"/>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sz w:val="28"/>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sz w:val="28"/>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sz w:val="28"/>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sz w:val="28"/>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sz w:val="28"/>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sz w:val="28"/>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sz w:val="28"/>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sz w:val="28"/>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sz w:val="28"/>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sz w:val="28"/>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sz w:val="28"/>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sz w:val="28"/>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ascii="Times New Roman" w:hAnsi="Times New Roman" w:cs="OpenSymbol"/>
      <w:sz w:val="28"/>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ascii="Times New Roman" w:hAnsi="Times New Roman" w:cs="OpenSymbol"/>
      <w:sz w:val="28"/>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ascii="Times New Roman" w:hAnsi="Times New Roman" w:cs="OpenSymbol"/>
      <w:sz w:val="28"/>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sz w:val="28"/>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ascii="Times New Roman" w:hAnsi="Times New Roman" w:cs="OpenSymbol"/>
      <w:sz w:val="28"/>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ascii="Times New Roman" w:hAnsi="Times New Roman" w:cs="OpenSymbol"/>
      <w:sz w:val="28"/>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ascii="Times New Roman" w:hAnsi="Times New Roman" w:cs="OpenSymbol"/>
      <w:sz w:val="28"/>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ascii="Times New Roman" w:hAnsi="Times New Roman" w:cs="OpenSymbol"/>
      <w:sz w:val="28"/>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ascii="Times New Roman" w:hAnsi="Times New Roman" w:cs="Times New Roman"/>
      <w:color w:val="000000"/>
      <w:spacing w:val="-1"/>
      <w:sz w:val="28"/>
      <w:szCs w:val="26"/>
    </w:rPr>
  </w:style>
  <w:style w:type="character" w:styleId="ListLabel1095">
    <w:name w:val="ListLabel 1095"/>
    <w:qFormat/>
    <w:rPr>
      <w:rFonts w:ascii="Times New Roman" w:hAnsi="Times New Roman" w:cs="Times New Roman"/>
      <w:sz w:val="28"/>
    </w:rPr>
  </w:style>
  <w:style w:type="character" w:styleId="ListLabel1096">
    <w:name w:val="ListLabel 1096"/>
    <w:qFormat/>
    <w:rPr>
      <w:rFonts w:ascii="Times New Roman" w:hAnsi="Times New Roman" w:cs="Symbol"/>
      <w:sz w:val="28"/>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cs="Symbol"/>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cs="Symbol"/>
    </w:rPr>
  </w:style>
  <w:style w:type="character" w:styleId="ListLabel1103">
    <w:name w:val="ListLabel 1103"/>
    <w:qFormat/>
    <w:rPr>
      <w:rFonts w:cs="Courier New"/>
    </w:rPr>
  </w:style>
  <w:style w:type="character" w:styleId="ListLabel1104">
    <w:name w:val="ListLabel 1104"/>
    <w:qFormat/>
    <w:rPr>
      <w:rFonts w:cs="Wingdings"/>
    </w:rPr>
  </w:style>
  <w:style w:type="character" w:styleId="ListLabel1105">
    <w:name w:val="ListLabel 1105"/>
    <w:qFormat/>
    <w:rPr>
      <w:rFonts w:ascii="Times New Roman" w:hAnsi="Times New Roman" w:cs="Times New Roman"/>
      <w:sz w:val="26"/>
    </w:rPr>
  </w:style>
  <w:style w:type="character" w:styleId="ListLabel1106">
    <w:name w:val="ListLabel 1106"/>
    <w:qFormat/>
    <w:rPr>
      <w:rFonts w:cs="Courier New"/>
    </w:rPr>
  </w:style>
  <w:style w:type="character" w:styleId="ListLabel1107">
    <w:name w:val="ListLabel 1107"/>
    <w:qFormat/>
    <w:rPr>
      <w:rFonts w:cs="Wingdings"/>
    </w:rPr>
  </w:style>
  <w:style w:type="character" w:styleId="ListLabel1108">
    <w:name w:val="ListLabel 1108"/>
    <w:qFormat/>
    <w:rPr>
      <w:rFonts w:cs="Symbol"/>
    </w:rPr>
  </w:style>
  <w:style w:type="character" w:styleId="ListLabel1109">
    <w:name w:val="ListLabel 1109"/>
    <w:qFormat/>
    <w:rPr>
      <w:rFonts w:cs="Courier New"/>
    </w:rPr>
  </w:style>
  <w:style w:type="character" w:styleId="ListLabel1110">
    <w:name w:val="ListLabel 1110"/>
    <w:qFormat/>
    <w:rPr>
      <w:rFonts w:cs="Wingdings"/>
    </w:rPr>
  </w:style>
  <w:style w:type="character" w:styleId="ListLabel1111">
    <w:name w:val="ListLabel 1111"/>
    <w:qFormat/>
    <w:rPr>
      <w:rFonts w:cs="Symbol"/>
    </w:rPr>
  </w:style>
  <w:style w:type="character" w:styleId="ListLabel1112">
    <w:name w:val="ListLabel 1112"/>
    <w:qFormat/>
    <w:rPr>
      <w:rFonts w:cs="Courier New"/>
    </w:rPr>
  </w:style>
  <w:style w:type="character" w:styleId="ListLabel1113">
    <w:name w:val="ListLabel 1113"/>
    <w:qFormat/>
    <w:rPr>
      <w:rFonts w:cs="Wingdings"/>
    </w:rPr>
  </w:style>
  <w:style w:type="character" w:styleId="ListLabel1114">
    <w:name w:val="ListLabel 1114"/>
    <w:qFormat/>
    <w:rPr>
      <w:rFonts w:ascii="Times New Roman" w:hAnsi="Times New Roman" w:cs="Times New Roman"/>
      <w:sz w:val="28"/>
      <w:szCs w:val="26"/>
    </w:rPr>
  </w:style>
  <w:style w:type="character" w:styleId="ListLabel1115">
    <w:name w:val="ListLabel 1115"/>
    <w:qFormat/>
    <w:rPr>
      <w:rFonts w:cs="Courier New"/>
    </w:rPr>
  </w:style>
  <w:style w:type="character" w:styleId="ListLabel1116">
    <w:name w:val="ListLabel 1116"/>
    <w:qFormat/>
    <w:rPr>
      <w:rFonts w:cs="Wingdings"/>
    </w:rPr>
  </w:style>
  <w:style w:type="character" w:styleId="ListLabel1117">
    <w:name w:val="ListLabel 1117"/>
    <w:qFormat/>
    <w:rPr>
      <w:rFonts w:cs="Symbol"/>
    </w:rPr>
  </w:style>
  <w:style w:type="character" w:styleId="ListLabel1118">
    <w:name w:val="ListLabel 1118"/>
    <w:qFormat/>
    <w:rPr>
      <w:rFonts w:cs="Courier New"/>
    </w:rPr>
  </w:style>
  <w:style w:type="character" w:styleId="ListLabel1119">
    <w:name w:val="ListLabel 1119"/>
    <w:qFormat/>
    <w:rPr>
      <w:rFonts w:cs="Wingdings"/>
    </w:rPr>
  </w:style>
  <w:style w:type="character" w:styleId="ListLabel1120">
    <w:name w:val="ListLabel 1120"/>
    <w:qFormat/>
    <w:rPr>
      <w:rFonts w:cs="Symbol"/>
    </w:rPr>
  </w:style>
  <w:style w:type="character" w:styleId="ListLabel1121">
    <w:name w:val="ListLabel 1121"/>
    <w:qFormat/>
    <w:rPr>
      <w:rFonts w:cs="Courier New"/>
    </w:rPr>
  </w:style>
  <w:style w:type="character" w:styleId="ListLabel1122">
    <w:name w:val="ListLabel 1122"/>
    <w:qFormat/>
    <w:rPr>
      <w:rFonts w:cs="Wingdings"/>
    </w:rPr>
  </w:style>
  <w:style w:type="character" w:styleId="ListLabel1123">
    <w:name w:val="ListLabel 1123"/>
    <w:qFormat/>
    <w:rPr>
      <w:rFonts w:cs="OpenSymbol"/>
      <w:sz w:val="28"/>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sz w:val="28"/>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sz w:val="28"/>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ascii="Times New Roman" w:hAnsi="Times New Roman" w:cs="OpenSymbol"/>
      <w:sz w:val="28"/>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ascii="Times New Roman" w:hAnsi="Times New Roman" w:cs="OpenSymbol"/>
      <w:sz w:val="28"/>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ascii="Times New Roman" w:hAnsi="Times New Roman" w:cs="OpenSymbol"/>
      <w:sz w:val="28"/>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ascii="Times New Roman" w:hAnsi="Times New Roman" w:cs="Times New Roman"/>
      <w:sz w:val="28"/>
    </w:rPr>
  </w:style>
  <w:style w:type="character" w:styleId="ListLabel1178">
    <w:name w:val="ListLabel 1178"/>
    <w:qFormat/>
    <w:rPr>
      <w:rFonts w:cs="Times New Roman"/>
      <w:color w:val="000000"/>
      <w:spacing w:val="-1"/>
      <w:sz w:val="28"/>
      <w:szCs w:val="26"/>
    </w:rPr>
  </w:style>
  <w:style w:type="character" w:styleId="ListLabel1179">
    <w:name w:val="ListLabel 1179"/>
    <w:qFormat/>
    <w:rPr>
      <w:rFonts w:ascii="Times New Roman" w:hAnsi="Times New Roman" w:cs="Times New Roman"/>
      <w:sz w:val="28"/>
      <w:szCs w:val="26"/>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cs="Symbol"/>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cs="Times New Roman"/>
    </w:rPr>
  </w:style>
  <w:style w:type="character" w:styleId="ListLabel1189">
    <w:name w:val="ListLabel 1189"/>
    <w:qFormat/>
    <w:rPr>
      <w:rFonts w:ascii="Times New Roman" w:hAnsi="Times New Roman" w:cs="Times New Roman"/>
      <w:sz w:val="28"/>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ascii="Times New Roman" w:hAnsi="Times New Roman" w:cs="OpenSymbol"/>
      <w:sz w:val="28"/>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sz w:val="28"/>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sz w:val="28"/>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sz w:val="28"/>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ascii="Times New Roman" w:hAnsi="Times New Roman" w:cs="OpenSymbol"/>
      <w:sz w:val="28"/>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ascii="Times New Roman" w:hAnsi="Times New Roman" w:cs="OpenSymbol"/>
      <w:sz w:val="28"/>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sz w:val="28"/>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sz w:val="28"/>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sz w:val="28"/>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sz w:val="28"/>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sz w:val="28"/>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sz w:val="28"/>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sz w:val="28"/>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sz w:val="28"/>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sz w:val="28"/>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sz w:val="28"/>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sz w:val="28"/>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sz w:val="28"/>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sz w:val="28"/>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ascii="Times New Roman" w:hAnsi="Times New Roman" w:cs="OpenSymbol"/>
      <w:sz w:val="28"/>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ascii="Times New Roman" w:hAnsi="Times New Roman" w:cs="OpenSymbol"/>
      <w:sz w:val="28"/>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ascii="Times New Roman" w:hAnsi="Times New Roman" w:cs="OpenSymbol"/>
      <w:sz w:val="28"/>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sz w:val="28"/>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ascii="Times New Roman" w:hAnsi="Times New Roman" w:cs="OpenSymbol"/>
      <w:sz w:val="28"/>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ascii="Times New Roman" w:hAnsi="Times New Roman" w:cs="OpenSymbol"/>
      <w:sz w:val="28"/>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ascii="Times New Roman" w:hAnsi="Times New Roman" w:cs="OpenSymbol"/>
      <w:sz w:val="28"/>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ascii="Times New Roman" w:hAnsi="Times New Roman" w:cs="OpenSymbol"/>
      <w:sz w:val="28"/>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ascii="Times New Roman" w:hAnsi="Times New Roman" w:cs="Times New Roman"/>
      <w:color w:val="000000"/>
      <w:spacing w:val="-1"/>
      <w:sz w:val="28"/>
      <w:szCs w:val="26"/>
    </w:rPr>
  </w:style>
  <w:style w:type="character" w:styleId="ListLabel1442">
    <w:name w:val="ListLabel 1442"/>
    <w:qFormat/>
    <w:rPr>
      <w:rFonts w:ascii="Times New Roman" w:hAnsi="Times New Roman" w:cs="Times New Roman"/>
      <w:sz w:val="28"/>
    </w:rPr>
  </w:style>
  <w:style w:type="character" w:styleId="ListLabel1443">
    <w:name w:val="ListLabel 1443"/>
    <w:qFormat/>
    <w:rPr>
      <w:rFonts w:ascii="Times New Roman" w:hAnsi="Times New Roman" w:cs="Symbol"/>
      <w:sz w:val="28"/>
    </w:rPr>
  </w:style>
  <w:style w:type="character" w:styleId="ListLabel1444">
    <w:name w:val="ListLabel 1444"/>
    <w:qFormat/>
    <w:rPr>
      <w:rFonts w:cs="Courier New"/>
    </w:rPr>
  </w:style>
  <w:style w:type="character" w:styleId="ListLabel1445">
    <w:name w:val="ListLabel 1445"/>
    <w:qFormat/>
    <w:rPr>
      <w:rFonts w:cs="Wingdings"/>
    </w:rPr>
  </w:style>
  <w:style w:type="character" w:styleId="ListLabel1446">
    <w:name w:val="ListLabel 1446"/>
    <w:qFormat/>
    <w:rPr>
      <w:rFonts w:cs="Symbol"/>
    </w:rPr>
  </w:style>
  <w:style w:type="character" w:styleId="ListLabel1447">
    <w:name w:val="ListLabel 1447"/>
    <w:qFormat/>
    <w:rPr>
      <w:rFonts w:cs="Courier New"/>
    </w:rPr>
  </w:style>
  <w:style w:type="character" w:styleId="ListLabel1448">
    <w:name w:val="ListLabel 1448"/>
    <w:qFormat/>
    <w:rPr>
      <w:rFonts w:cs="Wingdings"/>
    </w:rPr>
  </w:style>
  <w:style w:type="character" w:styleId="ListLabel1449">
    <w:name w:val="ListLabel 1449"/>
    <w:qFormat/>
    <w:rPr>
      <w:rFonts w:cs="Symbol"/>
    </w:rPr>
  </w:style>
  <w:style w:type="character" w:styleId="ListLabel1450">
    <w:name w:val="ListLabel 1450"/>
    <w:qFormat/>
    <w:rPr>
      <w:rFonts w:cs="Courier New"/>
    </w:rPr>
  </w:style>
  <w:style w:type="character" w:styleId="ListLabel1451">
    <w:name w:val="ListLabel 1451"/>
    <w:qFormat/>
    <w:rPr>
      <w:rFonts w:cs="Wingdings"/>
    </w:rPr>
  </w:style>
  <w:style w:type="character" w:styleId="ListLabel1452">
    <w:name w:val="ListLabel 1452"/>
    <w:qFormat/>
    <w:rPr>
      <w:rFonts w:ascii="Times New Roman" w:hAnsi="Times New Roman" w:cs="Times New Roman"/>
      <w:sz w:val="26"/>
    </w:rPr>
  </w:style>
  <w:style w:type="character" w:styleId="ListLabel1453">
    <w:name w:val="ListLabel 1453"/>
    <w:qFormat/>
    <w:rPr>
      <w:rFonts w:cs="Courier New"/>
    </w:rPr>
  </w:style>
  <w:style w:type="character" w:styleId="ListLabel1454">
    <w:name w:val="ListLabel 1454"/>
    <w:qFormat/>
    <w:rPr>
      <w:rFonts w:cs="Wingdings"/>
    </w:rPr>
  </w:style>
  <w:style w:type="character" w:styleId="ListLabel1455">
    <w:name w:val="ListLabel 1455"/>
    <w:qFormat/>
    <w:rPr>
      <w:rFonts w:cs="Symbol"/>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ascii="Times New Roman" w:hAnsi="Times New Roman" w:cs="Times New Roman"/>
      <w:sz w:val="28"/>
      <w:szCs w:val="26"/>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Symbol"/>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OpenSymbol"/>
      <w:sz w:val="28"/>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sz w:val="28"/>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sz w:val="28"/>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ascii="Times New Roman" w:hAnsi="Times New Roman" w:cs="OpenSymbol"/>
      <w:sz w:val="28"/>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ascii="Times New Roman" w:hAnsi="Times New Roman" w:cs="OpenSymbol"/>
      <w:sz w:val="28"/>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ascii="Times New Roman" w:hAnsi="Times New Roman" w:cs="OpenSymbol"/>
      <w:sz w:val="28"/>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Times New Roman"/>
      <w:color w:val="000000"/>
      <w:spacing w:val="-1"/>
      <w:sz w:val="28"/>
      <w:szCs w:val="26"/>
    </w:rPr>
  </w:style>
  <w:style w:type="character" w:styleId="ListLabel1525">
    <w:name w:val="ListLabel 1525"/>
    <w:qFormat/>
    <w:rPr>
      <w:rFonts w:ascii="Times New Roman" w:hAnsi="Times New Roman" w:cs="Times New Roman"/>
      <w:sz w:val="28"/>
      <w:szCs w:val="26"/>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Times New Roman"/>
    </w:rPr>
  </w:style>
  <w:style w:type="character" w:styleId="ListLabel1535">
    <w:name w:val="ListLabel 1535"/>
    <w:qFormat/>
    <w:rPr>
      <w:rFonts w:ascii="Times New Roman" w:hAnsi="Times New Roman" w:cs="Times New Roman"/>
      <w:sz w:val="28"/>
    </w:rPr>
  </w:style>
  <w:style w:type="character" w:styleId="ListLabel1536">
    <w:name w:val="ListLabel 1536"/>
    <w:qFormat/>
    <w:rPr>
      <w:rFonts w:cs="Courier New"/>
    </w:rPr>
  </w:style>
  <w:style w:type="character" w:styleId="ListLabel1537">
    <w:name w:val="ListLabel 1537"/>
    <w:qFormat/>
    <w:rPr>
      <w:rFonts w:cs="Wingdings"/>
    </w:rPr>
  </w:style>
  <w:style w:type="character" w:styleId="ListLabel1538">
    <w:name w:val="ListLabel 1538"/>
    <w:qFormat/>
    <w:rPr>
      <w:rFonts w:cs="Symbol"/>
    </w:rPr>
  </w:style>
  <w:style w:type="character" w:styleId="ListLabel1539">
    <w:name w:val="ListLabel 1539"/>
    <w:qFormat/>
    <w:rPr>
      <w:rFonts w:cs="Courier New"/>
    </w:rPr>
  </w:style>
  <w:style w:type="character" w:styleId="ListLabel1540">
    <w:name w:val="ListLabel 1540"/>
    <w:qFormat/>
    <w:rPr>
      <w:rFonts w:cs="Wingdings"/>
    </w:rPr>
  </w:style>
  <w:style w:type="character" w:styleId="ListLabel1541">
    <w:name w:val="ListLabel 1541"/>
    <w:qFormat/>
    <w:rPr>
      <w:rFonts w:cs="Symbol"/>
    </w:rPr>
  </w:style>
  <w:style w:type="character" w:styleId="ListLabel1542">
    <w:name w:val="ListLabel 1542"/>
    <w:qFormat/>
    <w:rPr>
      <w:rFonts w:cs="Courier New"/>
    </w:rPr>
  </w:style>
  <w:style w:type="character" w:styleId="ListLabel1543">
    <w:name w:val="ListLabel 1543"/>
    <w:qFormat/>
    <w:rPr>
      <w:rFonts w:cs="Wingdings"/>
    </w:rPr>
  </w:style>
  <w:style w:type="character" w:styleId="ListLabel1544">
    <w:name w:val="ListLabel 1544"/>
    <w:qFormat/>
    <w:rPr>
      <w:rFonts w:ascii="Times New Roman" w:hAnsi="Times New Roman" w:cs="OpenSymbol"/>
      <w:sz w:val="28"/>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ascii="Times New Roman" w:hAnsi="Times New Roman" w:cs="Times New Roman"/>
      <w:color w:val="000000"/>
      <w:spacing w:val="-1"/>
      <w:sz w:val="28"/>
      <w:szCs w:val="26"/>
    </w:rPr>
  </w:style>
  <w:style w:type="character" w:styleId="ListLabel1554">
    <w:name w:val="ListLabel 1554"/>
    <w:qFormat/>
    <w:rPr>
      <w:rFonts w:ascii="Times New Roman" w:hAnsi="Times New Roman" w:cs="Times New Roman"/>
      <w:sz w:val="28"/>
    </w:rPr>
  </w:style>
  <w:style w:type="character" w:styleId="ListLabel1555">
    <w:name w:val="ListLabel 1555"/>
    <w:qFormat/>
    <w:rPr>
      <w:rFonts w:ascii="Times New Roman" w:hAnsi="Times New Roman" w:cs="Symbol"/>
      <w:sz w:val="28"/>
    </w:rPr>
  </w:style>
  <w:style w:type="character" w:styleId="ListLabel1556">
    <w:name w:val="ListLabel 1556"/>
    <w:qFormat/>
    <w:rPr>
      <w:rFonts w:cs="Courier New"/>
    </w:rPr>
  </w:style>
  <w:style w:type="character" w:styleId="ListLabel1557">
    <w:name w:val="ListLabel 1557"/>
    <w:qFormat/>
    <w:rPr>
      <w:rFonts w:cs="Wingdings"/>
    </w:rPr>
  </w:style>
  <w:style w:type="character" w:styleId="ListLabel1558">
    <w:name w:val="ListLabel 1558"/>
    <w:qFormat/>
    <w:rPr>
      <w:rFonts w:cs="Symbol"/>
    </w:rPr>
  </w:style>
  <w:style w:type="character" w:styleId="ListLabel1559">
    <w:name w:val="ListLabel 1559"/>
    <w:qFormat/>
    <w:rPr>
      <w:rFonts w:cs="Courier New"/>
    </w:rPr>
  </w:style>
  <w:style w:type="character" w:styleId="ListLabel1560">
    <w:name w:val="ListLabel 1560"/>
    <w:qFormat/>
    <w:rPr>
      <w:rFonts w:cs="Wingdings"/>
    </w:rPr>
  </w:style>
  <w:style w:type="character" w:styleId="ListLabel1561">
    <w:name w:val="ListLabel 1561"/>
    <w:qFormat/>
    <w:rPr>
      <w:rFonts w:cs="Symbol"/>
    </w:rPr>
  </w:style>
  <w:style w:type="character" w:styleId="ListLabel1562">
    <w:name w:val="ListLabel 1562"/>
    <w:qFormat/>
    <w:rPr>
      <w:rFonts w:cs="Courier New"/>
    </w:rPr>
  </w:style>
  <w:style w:type="character" w:styleId="ListLabel1563">
    <w:name w:val="ListLabel 1563"/>
    <w:qFormat/>
    <w:rPr>
      <w:rFonts w:cs="Wingdings"/>
    </w:rPr>
  </w:style>
  <w:style w:type="character" w:styleId="ListLabel1564">
    <w:name w:val="ListLabel 1564"/>
    <w:qFormat/>
    <w:rPr>
      <w:rFonts w:ascii="Times New Roman" w:hAnsi="Times New Roman" w:cs="Times New Roman"/>
      <w:sz w:val="26"/>
    </w:rPr>
  </w:style>
  <w:style w:type="character" w:styleId="ListLabel1565">
    <w:name w:val="ListLabel 1565"/>
    <w:qFormat/>
    <w:rPr>
      <w:rFonts w:cs="Courier New"/>
    </w:rPr>
  </w:style>
  <w:style w:type="character" w:styleId="ListLabel1566">
    <w:name w:val="ListLabel 1566"/>
    <w:qFormat/>
    <w:rPr>
      <w:rFonts w:cs="Wingdings"/>
    </w:rPr>
  </w:style>
  <w:style w:type="character" w:styleId="ListLabel1567">
    <w:name w:val="ListLabel 1567"/>
    <w:qFormat/>
    <w:rPr>
      <w:rFonts w:cs="Symbol"/>
    </w:rPr>
  </w:style>
  <w:style w:type="character" w:styleId="ListLabel1568">
    <w:name w:val="ListLabel 1568"/>
    <w:qFormat/>
    <w:rPr>
      <w:rFonts w:cs="Courier New"/>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Times New Roman" w:hAnsi="Times New Roman" w:cs="Times New Roman"/>
      <w:sz w:val="28"/>
      <w:szCs w:val="26"/>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cs="OpenSymbol"/>
      <w:sz w:val="28"/>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sz w:val="28"/>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sz w:val="28"/>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ascii="Times New Roman" w:hAnsi="Times New Roman" w:cs="OpenSymbol"/>
      <w:sz w:val="28"/>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ascii="Times New Roman" w:hAnsi="Times New Roman" w:cs="OpenSymbol"/>
      <w:sz w:val="28"/>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ascii="Times New Roman" w:hAnsi="Times New Roman" w:cs="OpenSymbol"/>
      <w:sz w:val="28"/>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Times New Roman"/>
      <w:color w:val="000000"/>
      <w:spacing w:val="-1"/>
      <w:sz w:val="28"/>
      <w:szCs w:val="26"/>
    </w:rPr>
  </w:style>
  <w:style w:type="character" w:styleId="ListLabel1637">
    <w:name w:val="ListLabel 1637"/>
    <w:qFormat/>
    <w:rPr>
      <w:rFonts w:ascii="Times New Roman" w:hAnsi="Times New Roman" w:cs="Times New Roman"/>
      <w:sz w:val="28"/>
      <w:szCs w:val="26"/>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cs="Times New Roman"/>
    </w:rPr>
  </w:style>
  <w:style w:type="character" w:styleId="ListLabel1647">
    <w:name w:val="ListLabel 1647"/>
    <w:qFormat/>
    <w:rPr>
      <w:rFonts w:ascii="Times New Roman" w:hAnsi="Times New Roman" w:cs="Times New Roman"/>
      <w:sz w:val="28"/>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ascii="Times New Roman" w:hAnsi="Times New Roman" w:cs="OpenSymbol"/>
      <w:sz w:val="28"/>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ascii="Times New Roman" w:hAnsi="Times New Roman" w:cs="Times New Roman"/>
      <w:color w:val="000000"/>
      <w:spacing w:val="-1"/>
      <w:sz w:val="28"/>
      <w:szCs w:val="26"/>
    </w:rPr>
  </w:style>
  <w:style w:type="character" w:styleId="ListLabel1666">
    <w:name w:val="ListLabel 1666"/>
    <w:qFormat/>
    <w:rPr>
      <w:rFonts w:ascii="Times New Roman" w:hAnsi="Times New Roman" w:cs="Times New Roman"/>
      <w:sz w:val="28"/>
    </w:rPr>
  </w:style>
  <w:style w:type="character" w:styleId="ListLabel1667">
    <w:name w:val="ListLabel 1667"/>
    <w:qFormat/>
    <w:rPr>
      <w:rFonts w:ascii="Times New Roman" w:hAnsi="Times New Roman" w:cs="Symbol"/>
      <w:sz w:val="28"/>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ascii="Times New Roman" w:hAnsi="Times New Roman" w:cs="Times New Roman"/>
      <w:sz w:val="26"/>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ascii="Times New Roman" w:hAnsi="Times New Roman" w:cs="Times New Roman"/>
      <w:sz w:val="28"/>
      <w:szCs w:val="26"/>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OpenSymbol"/>
      <w:sz w:val="28"/>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cs="OpenSymbol"/>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OpenSymbol"/>
      <w:sz w:val="28"/>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Open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sz w:val="28"/>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ascii="Times New Roman" w:hAnsi="Times New Roman" w:cs="OpenSymbol"/>
      <w:sz w:val="28"/>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ascii="Times New Roman" w:hAnsi="Times New Roman" w:cs="OpenSymbol"/>
      <w:sz w:val="28"/>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ascii="Times New Roman" w:hAnsi="Times New Roman" w:cs="OpenSymbol"/>
      <w:sz w:val="28"/>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Times New Roman"/>
      <w:color w:val="000000"/>
      <w:spacing w:val="-1"/>
      <w:sz w:val="28"/>
      <w:szCs w:val="26"/>
    </w:rPr>
  </w:style>
  <w:style w:type="character" w:styleId="ListLabel1749">
    <w:name w:val="ListLabel 1749"/>
    <w:qFormat/>
    <w:rPr>
      <w:rFonts w:ascii="Times New Roman" w:hAnsi="Times New Roman" w:cs="Times New Roman"/>
      <w:sz w:val="28"/>
      <w:szCs w:val="26"/>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Times New Roman"/>
    </w:rPr>
  </w:style>
  <w:style w:type="character" w:styleId="ListLabel1759">
    <w:name w:val="ListLabel 1759"/>
    <w:qFormat/>
    <w:rPr>
      <w:rFonts w:ascii="Times New Roman" w:hAnsi="Times New Roman" w:cs="Times New Roman"/>
      <w:sz w:val="28"/>
    </w:rPr>
  </w:style>
  <w:style w:type="character" w:styleId="ListLabel1760">
    <w:name w:val="ListLabel 1760"/>
    <w:qFormat/>
    <w:rPr>
      <w:rFonts w:cs="Courier New"/>
    </w:rPr>
  </w:style>
  <w:style w:type="character" w:styleId="ListLabel1761">
    <w:name w:val="ListLabel 1761"/>
    <w:qFormat/>
    <w:rPr>
      <w:rFonts w:cs="Wingdings"/>
    </w:rPr>
  </w:style>
  <w:style w:type="character" w:styleId="ListLabel1762">
    <w:name w:val="ListLabel 1762"/>
    <w:qFormat/>
    <w:rPr>
      <w:rFonts w:cs="Symbol"/>
    </w:rPr>
  </w:style>
  <w:style w:type="character" w:styleId="ListLabel1763">
    <w:name w:val="ListLabel 1763"/>
    <w:qFormat/>
    <w:rPr>
      <w:rFonts w:cs="Courier New"/>
    </w:rPr>
  </w:style>
  <w:style w:type="character" w:styleId="ListLabel1764">
    <w:name w:val="ListLabel 1764"/>
    <w:qFormat/>
    <w:rPr>
      <w:rFonts w:cs="Wingdings"/>
    </w:rPr>
  </w:style>
  <w:style w:type="character" w:styleId="ListLabel1765">
    <w:name w:val="ListLabel 1765"/>
    <w:qFormat/>
    <w:rPr>
      <w:rFonts w:cs="Symbol"/>
    </w:rPr>
  </w:style>
  <w:style w:type="character" w:styleId="ListLabel1766">
    <w:name w:val="ListLabel 1766"/>
    <w:qFormat/>
    <w:rPr>
      <w:rFonts w:cs="Courier New"/>
    </w:rPr>
  </w:style>
  <w:style w:type="character" w:styleId="ListLabel1767">
    <w:name w:val="ListLabel 1767"/>
    <w:qFormat/>
    <w:rPr>
      <w:rFonts w:cs="Wingdings"/>
    </w:rPr>
  </w:style>
  <w:style w:type="character" w:styleId="ListLabel1768">
    <w:name w:val="ListLabel 1768"/>
    <w:qFormat/>
    <w:rPr>
      <w:rFonts w:ascii="Times New Roman" w:hAnsi="Times New Roman" w:cs="OpenSymbol"/>
      <w:sz w:val="28"/>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ascii="Times New Roman" w:hAnsi="Times New Roman" w:cs="Times New Roman"/>
      <w:color w:val="000000"/>
      <w:spacing w:val="-1"/>
      <w:sz w:val="28"/>
      <w:szCs w:val="26"/>
    </w:rPr>
  </w:style>
  <w:style w:type="character" w:styleId="ListLabel1778">
    <w:name w:val="ListLabel 1778"/>
    <w:qFormat/>
    <w:rPr>
      <w:rFonts w:ascii="Times New Roman" w:hAnsi="Times New Roman" w:cs="Times New Roman"/>
      <w:sz w:val="28"/>
    </w:rPr>
  </w:style>
  <w:style w:type="character" w:styleId="ListLabel1779">
    <w:name w:val="ListLabel 1779"/>
    <w:qFormat/>
    <w:rPr>
      <w:rFonts w:ascii="Times New Roman" w:hAnsi="Times New Roman" w:cs="Symbol"/>
      <w:sz w:val="28"/>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ascii="Times New Roman" w:hAnsi="Times New Roman" w:cs="Times New Roman"/>
      <w:sz w:val="26"/>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ascii="Times New Roman" w:hAnsi="Times New Roman" w:cs="Times New Roman"/>
      <w:sz w:val="28"/>
      <w:szCs w:val="26"/>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Symbol"/>
    </w:rPr>
  </w:style>
  <w:style w:type="character" w:styleId="ListLabel1804">
    <w:name w:val="ListLabel 1804"/>
    <w:qFormat/>
    <w:rPr>
      <w:rFonts w:cs="Courier New"/>
    </w:rPr>
  </w:style>
  <w:style w:type="character" w:styleId="ListLabel1805">
    <w:name w:val="ListLabel 1805"/>
    <w:qFormat/>
    <w:rPr>
      <w:rFonts w:cs="Wingdings"/>
    </w:rPr>
  </w:style>
  <w:style w:type="character" w:styleId="ListLabel1806">
    <w:name w:val="ListLabel 1806"/>
    <w:qFormat/>
    <w:rPr>
      <w:rFonts w:cs="OpenSymbol"/>
      <w:sz w:val="28"/>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sz w:val="28"/>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sz w:val="28"/>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ascii="Times New Roman" w:hAnsi="Times New Roman" w:cs="OpenSymbol"/>
      <w:sz w:val="28"/>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ascii="Times New Roman" w:hAnsi="Times New Roman" w:cs="OpenSymbol"/>
      <w:sz w:val="28"/>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ascii="Times New Roman" w:hAnsi="Times New Roman" w:cs="OpenSymbol"/>
      <w:sz w:val="28"/>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cs="OpenSymbol"/>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Open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Times New Roman"/>
      <w:color w:val="000000"/>
      <w:spacing w:val="-1"/>
      <w:sz w:val="28"/>
      <w:szCs w:val="26"/>
    </w:rPr>
  </w:style>
  <w:style w:type="character" w:styleId="ListLabel1861">
    <w:name w:val="ListLabel 1861"/>
    <w:qFormat/>
    <w:rPr>
      <w:rFonts w:ascii="Times New Roman" w:hAnsi="Times New Roman" w:cs="Times New Roman"/>
      <w:sz w:val="28"/>
      <w:szCs w:val="26"/>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cs="Symbol"/>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Times New Roman"/>
    </w:rPr>
  </w:style>
  <w:style w:type="character" w:styleId="ListLabel1871">
    <w:name w:val="ListLabel 1871"/>
    <w:qFormat/>
    <w:rPr>
      <w:rFonts w:ascii="Times New Roman" w:hAnsi="Times New Roman" w:cs="Times New Roman"/>
      <w:sz w:val="28"/>
    </w:rPr>
  </w:style>
  <w:style w:type="character" w:styleId="ListLabel1872">
    <w:name w:val="ListLabel 1872"/>
    <w:qFormat/>
    <w:rPr>
      <w:rFonts w:cs="Courier New"/>
    </w:rPr>
  </w:style>
  <w:style w:type="character" w:styleId="ListLabel1873">
    <w:name w:val="ListLabel 1873"/>
    <w:qFormat/>
    <w:rPr>
      <w:rFonts w:cs="Wingdings"/>
    </w:rPr>
  </w:style>
  <w:style w:type="character" w:styleId="ListLabel1874">
    <w:name w:val="ListLabel 1874"/>
    <w:qFormat/>
    <w:rPr>
      <w:rFonts w:cs="Symbol"/>
    </w:rPr>
  </w:style>
  <w:style w:type="character" w:styleId="ListLabel1875">
    <w:name w:val="ListLabel 1875"/>
    <w:qFormat/>
    <w:rPr>
      <w:rFonts w:cs="Courier New"/>
    </w:rPr>
  </w:style>
  <w:style w:type="character" w:styleId="ListLabel1876">
    <w:name w:val="ListLabel 1876"/>
    <w:qFormat/>
    <w:rPr>
      <w:rFonts w:cs="Wingdings"/>
    </w:rPr>
  </w:style>
  <w:style w:type="character" w:styleId="ListLabel1877">
    <w:name w:val="ListLabel 1877"/>
    <w:qFormat/>
    <w:rPr>
      <w:rFonts w:cs="Symbol"/>
    </w:rPr>
  </w:style>
  <w:style w:type="character" w:styleId="ListLabel1878">
    <w:name w:val="ListLabel 1878"/>
    <w:qFormat/>
    <w:rPr>
      <w:rFonts w:cs="Courier New"/>
    </w:rPr>
  </w:style>
  <w:style w:type="character" w:styleId="ListLabel1879">
    <w:name w:val="ListLabel 1879"/>
    <w:qFormat/>
    <w:rPr>
      <w:rFonts w:cs="Wingdings"/>
    </w:rPr>
  </w:style>
  <w:style w:type="character" w:styleId="ListLabel1880">
    <w:name w:val="ListLabel 1880"/>
    <w:qFormat/>
    <w:rPr>
      <w:rFonts w:ascii="Times New Roman" w:hAnsi="Times New Roman" w:cs="OpenSymbol"/>
      <w:sz w:val="28"/>
    </w:rPr>
  </w:style>
  <w:style w:type="character" w:styleId="ListLabel1881">
    <w:name w:val="ListLabel 1881"/>
    <w:qFormat/>
    <w:rPr>
      <w:rFonts w:cs="OpenSymbol"/>
    </w:rPr>
  </w:style>
  <w:style w:type="character" w:styleId="ListLabel1882">
    <w:name w:val="ListLabel 1882"/>
    <w:qFormat/>
    <w:rPr>
      <w:rFonts w:cs="OpenSymbol"/>
    </w:rPr>
  </w:style>
  <w:style w:type="character" w:styleId="ListLabel1883">
    <w:name w:val="ListLabel 1883"/>
    <w:qFormat/>
    <w:rPr>
      <w:rFonts w:cs="OpenSymbol"/>
    </w:rPr>
  </w:style>
  <w:style w:type="character" w:styleId="ListLabel1884">
    <w:name w:val="ListLabel 1884"/>
    <w:qFormat/>
    <w:rPr>
      <w:rFonts w:cs="OpenSymbol"/>
    </w:rPr>
  </w:style>
  <w:style w:type="character" w:styleId="ListLabel1885">
    <w:name w:val="ListLabel 1885"/>
    <w:qFormat/>
    <w:rPr>
      <w:rFonts w:cs="OpenSymbol"/>
    </w:rPr>
  </w:style>
  <w:style w:type="character" w:styleId="ListLabel1886">
    <w:name w:val="ListLabel 1886"/>
    <w:qFormat/>
    <w:rPr>
      <w:rFonts w:cs="OpenSymbol"/>
    </w:rPr>
  </w:style>
  <w:style w:type="character" w:styleId="ListLabel1887">
    <w:name w:val="ListLabel 1887"/>
    <w:qFormat/>
    <w:rPr>
      <w:rFonts w:cs="OpenSymbol"/>
    </w:rPr>
  </w:style>
  <w:style w:type="character" w:styleId="ListLabel1888">
    <w:name w:val="ListLabel 1888"/>
    <w:qFormat/>
    <w:rPr>
      <w:rFonts w:cs="OpenSymbol"/>
    </w:rPr>
  </w:style>
  <w:style w:type="character" w:styleId="ListLabel1889">
    <w:name w:val="ListLabel 1889"/>
    <w:qFormat/>
    <w:rPr>
      <w:rFonts w:ascii="Times New Roman" w:hAnsi="Times New Roman" w:cs="Times New Roman"/>
      <w:color w:val="000000"/>
      <w:spacing w:val="-1"/>
      <w:sz w:val="28"/>
      <w:szCs w:val="26"/>
    </w:rPr>
  </w:style>
  <w:style w:type="character" w:styleId="ListLabel1890">
    <w:name w:val="ListLabel 1890"/>
    <w:qFormat/>
    <w:rPr>
      <w:rFonts w:ascii="Times New Roman" w:hAnsi="Times New Roman" w:cs="Times New Roman"/>
      <w:sz w:val="28"/>
    </w:rPr>
  </w:style>
  <w:style w:type="character" w:styleId="ListLabel1891">
    <w:name w:val="ListLabel 1891"/>
    <w:qFormat/>
    <w:rPr>
      <w:rFonts w:ascii="Times New Roman" w:hAnsi="Times New Roman" w:cs="Symbol"/>
      <w:sz w:val="28"/>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Times New Roman" w:hAnsi="Times New Roman" w:cs="Times New Roman"/>
      <w:sz w:val="26"/>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Times New Roman" w:hAnsi="Times New Roman" w:cs="Times New Roman"/>
      <w:sz w:val="28"/>
      <w:szCs w:val="26"/>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OpenSymbol"/>
      <w:sz w:val="28"/>
    </w:rPr>
  </w:style>
  <w:style w:type="character" w:styleId="ListLabel1919">
    <w:name w:val="ListLabel 1919"/>
    <w:qFormat/>
    <w:rPr>
      <w:rFonts w:cs="OpenSymbol"/>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cs="OpenSymbol"/>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OpenSymbol"/>
    </w:rPr>
  </w:style>
  <w:style w:type="character" w:styleId="ListLabel1926">
    <w:name w:val="ListLabel 1926"/>
    <w:qFormat/>
    <w:rPr>
      <w:rFonts w:cs="OpenSymbol"/>
    </w:rPr>
  </w:style>
  <w:style w:type="character" w:styleId="ListLabel1927">
    <w:name w:val="ListLabel 1927"/>
    <w:qFormat/>
    <w:rPr>
      <w:rFonts w:cs="OpenSymbol"/>
      <w:sz w:val="28"/>
    </w:rPr>
  </w:style>
  <w:style w:type="character" w:styleId="ListLabel1928">
    <w:name w:val="ListLabel 1928"/>
    <w:qFormat/>
    <w:rPr>
      <w:rFonts w:cs="OpenSymbol"/>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cs="OpenSymbol"/>
    </w:rPr>
  </w:style>
  <w:style w:type="character" w:styleId="ListLabel1932">
    <w:name w:val="ListLabel 1932"/>
    <w:qFormat/>
    <w:rPr>
      <w:rFonts w:cs="OpenSymbol"/>
    </w:rPr>
  </w:style>
  <w:style w:type="character" w:styleId="ListLabel1933">
    <w:name w:val="ListLabel 1933"/>
    <w:qFormat/>
    <w:rPr>
      <w:rFonts w:cs="OpenSymbol"/>
    </w:rPr>
  </w:style>
  <w:style w:type="character" w:styleId="ListLabel1934">
    <w:name w:val="ListLabel 1934"/>
    <w:qFormat/>
    <w:rPr>
      <w:rFonts w:cs="OpenSymbol"/>
    </w:rPr>
  </w:style>
  <w:style w:type="character" w:styleId="ListLabel1935">
    <w:name w:val="ListLabel 1935"/>
    <w:qFormat/>
    <w:rPr>
      <w:rFonts w:cs="OpenSymbol"/>
    </w:rPr>
  </w:style>
  <w:style w:type="character" w:styleId="ListLabel1936">
    <w:name w:val="ListLabel 1936"/>
    <w:qFormat/>
    <w:rPr>
      <w:rFonts w:cs="OpenSymbol"/>
      <w:sz w:val="28"/>
    </w:rPr>
  </w:style>
  <w:style w:type="character" w:styleId="ListLabel1937">
    <w:name w:val="ListLabel 1937"/>
    <w:qFormat/>
    <w:rPr>
      <w:rFonts w:cs="OpenSymbol"/>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cs="OpenSymbol"/>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OpenSymbol"/>
    </w:rPr>
  </w:style>
  <w:style w:type="character" w:styleId="ListLabel1944">
    <w:name w:val="ListLabel 1944"/>
    <w:qFormat/>
    <w:rPr>
      <w:rFonts w:cs="OpenSymbol"/>
    </w:rPr>
  </w:style>
  <w:style w:type="character" w:styleId="ListLabel1945">
    <w:name w:val="ListLabel 1945"/>
    <w:qFormat/>
    <w:rPr>
      <w:rFonts w:ascii="Times New Roman" w:hAnsi="Times New Roman" w:cs="OpenSymbol"/>
      <w:sz w:val="28"/>
    </w:rPr>
  </w:style>
  <w:style w:type="character" w:styleId="ListLabel1946">
    <w:name w:val="ListLabel 1946"/>
    <w:qFormat/>
    <w:rPr>
      <w:rFonts w:cs="OpenSymbol"/>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cs="OpenSymbol"/>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OpenSymbol"/>
    </w:rPr>
  </w:style>
  <w:style w:type="character" w:styleId="ListLabel1953">
    <w:name w:val="ListLabel 1953"/>
    <w:qFormat/>
    <w:rPr>
      <w:rFonts w:cs="OpenSymbol"/>
    </w:rPr>
  </w:style>
  <w:style w:type="character" w:styleId="ListLabel1954">
    <w:name w:val="ListLabel 1954"/>
    <w:qFormat/>
    <w:rPr>
      <w:rFonts w:ascii="Times New Roman" w:hAnsi="Times New Roman" w:cs="OpenSymbol"/>
      <w:sz w:val="28"/>
    </w:rPr>
  </w:style>
  <w:style w:type="character" w:styleId="ListLabel1955">
    <w:name w:val="ListLabel 1955"/>
    <w:qFormat/>
    <w:rPr>
      <w:rFonts w:cs="Open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cs="OpenSymbol"/>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OpenSymbol"/>
    </w:rPr>
  </w:style>
  <w:style w:type="character" w:styleId="ListLabel1962">
    <w:name w:val="ListLabel 1962"/>
    <w:qFormat/>
    <w:rPr>
      <w:rFonts w:cs="OpenSymbol"/>
    </w:rPr>
  </w:style>
  <w:style w:type="character" w:styleId="ListLabel1963">
    <w:name w:val="ListLabel 1963"/>
    <w:qFormat/>
    <w:rPr>
      <w:rFonts w:ascii="Times New Roman" w:hAnsi="Times New Roman" w:cs="OpenSymbol"/>
      <w:sz w:val="28"/>
    </w:rPr>
  </w:style>
  <w:style w:type="character" w:styleId="ListLabel1964">
    <w:name w:val="ListLabel 1964"/>
    <w:qFormat/>
    <w:rPr>
      <w:rFonts w:cs="Open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cs="OpenSymbol"/>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OpenSymbol"/>
    </w:rPr>
  </w:style>
  <w:style w:type="character" w:styleId="ListLabel1971">
    <w:name w:val="ListLabel 1971"/>
    <w:qFormat/>
    <w:rPr>
      <w:rFonts w:cs="OpenSymbol"/>
    </w:rPr>
  </w:style>
  <w:style w:type="character" w:styleId="ListLabel1972">
    <w:name w:val="ListLabel 1972"/>
    <w:qFormat/>
    <w:rPr>
      <w:rFonts w:cs="Times New Roman"/>
      <w:color w:val="000000"/>
      <w:spacing w:val="-1"/>
      <w:sz w:val="28"/>
      <w:szCs w:val="26"/>
    </w:rPr>
  </w:style>
  <w:style w:type="character" w:styleId="ListLabel1973">
    <w:name w:val="ListLabel 1973"/>
    <w:qFormat/>
    <w:rPr>
      <w:rFonts w:ascii="Times New Roman" w:hAnsi="Times New Roman" w:cs="Times New Roman"/>
      <w:sz w:val="28"/>
      <w:szCs w:val="26"/>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Times New Roman"/>
    </w:rPr>
  </w:style>
  <w:style w:type="character" w:styleId="ListLabel1983">
    <w:name w:val="ListLabel 1983"/>
    <w:qFormat/>
    <w:rPr>
      <w:rFonts w:ascii="Times New Roman" w:hAnsi="Times New Roman" w:cs="Times New Roman"/>
      <w:sz w:val="28"/>
    </w:rPr>
  </w:style>
  <w:style w:type="character" w:styleId="ListLabel1984">
    <w:name w:val="ListLabel 1984"/>
    <w:qFormat/>
    <w:rPr>
      <w:rFonts w:cs="Courier New"/>
    </w:rPr>
  </w:style>
  <w:style w:type="character" w:styleId="ListLabel1985">
    <w:name w:val="ListLabel 1985"/>
    <w:qFormat/>
    <w:rPr>
      <w:rFonts w:cs="Wingdings"/>
    </w:rPr>
  </w:style>
  <w:style w:type="character" w:styleId="ListLabel1986">
    <w:name w:val="ListLabel 1986"/>
    <w:qFormat/>
    <w:rPr>
      <w:rFonts w:cs="Symbol"/>
    </w:rPr>
  </w:style>
  <w:style w:type="character" w:styleId="ListLabel1987">
    <w:name w:val="ListLabel 1987"/>
    <w:qFormat/>
    <w:rPr>
      <w:rFonts w:cs="Courier New"/>
    </w:rPr>
  </w:style>
  <w:style w:type="character" w:styleId="ListLabel1988">
    <w:name w:val="ListLabel 1988"/>
    <w:qFormat/>
    <w:rPr>
      <w:rFonts w:cs="Wingdings"/>
    </w:rPr>
  </w:style>
  <w:style w:type="character" w:styleId="ListLabel1989">
    <w:name w:val="ListLabel 1989"/>
    <w:qFormat/>
    <w:rPr>
      <w:rFonts w:cs="Symbol"/>
    </w:rPr>
  </w:style>
  <w:style w:type="character" w:styleId="ListLabel1990">
    <w:name w:val="ListLabel 1990"/>
    <w:qFormat/>
    <w:rPr>
      <w:rFonts w:cs="Courier New"/>
    </w:rPr>
  </w:style>
  <w:style w:type="character" w:styleId="ListLabel1991">
    <w:name w:val="ListLabel 1991"/>
    <w:qFormat/>
    <w:rPr>
      <w:rFonts w:cs="Wingdings"/>
    </w:rPr>
  </w:style>
  <w:style w:type="character" w:styleId="ListLabel1992">
    <w:name w:val="ListLabel 1992"/>
    <w:qFormat/>
    <w:rPr>
      <w:rFonts w:ascii="Times New Roman" w:hAnsi="Times New Roman" w:cs="OpenSymbol"/>
      <w:sz w:val="28"/>
    </w:rPr>
  </w:style>
  <w:style w:type="character" w:styleId="ListLabel1993">
    <w:name w:val="ListLabel 1993"/>
    <w:qFormat/>
    <w:rPr>
      <w:rFonts w:cs="OpenSymbol"/>
    </w:rPr>
  </w:style>
  <w:style w:type="character" w:styleId="ListLabel1994">
    <w:name w:val="ListLabel 1994"/>
    <w:qFormat/>
    <w:rPr>
      <w:rFonts w:cs="OpenSymbol"/>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Open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OpenSymbol"/>
    </w:rPr>
  </w:style>
  <w:style w:type="character" w:styleId="ListLabel2001">
    <w:name w:val="ListLabel 2001"/>
    <w:qFormat/>
    <w:rPr>
      <w:rFonts w:ascii="Times New Roman" w:hAnsi="Times New Roman" w:cs="Times New Roman"/>
      <w:color w:val="000000"/>
      <w:spacing w:val="-1"/>
      <w:sz w:val="28"/>
      <w:szCs w:val="26"/>
    </w:rPr>
  </w:style>
  <w:style w:type="character" w:styleId="ListLabel2002">
    <w:name w:val="ListLabel 2002"/>
    <w:qFormat/>
    <w:rPr>
      <w:rFonts w:ascii="Times New Roman" w:hAnsi="Times New Roman" w:cs="Times New Roman"/>
      <w:sz w:val="28"/>
    </w:rPr>
  </w:style>
  <w:style w:type="character" w:styleId="ListLabel2003">
    <w:name w:val="ListLabel 2003"/>
    <w:qFormat/>
    <w:rPr>
      <w:rFonts w:ascii="Times New Roman" w:hAnsi="Times New Roman" w:cs="Symbol"/>
      <w:sz w:val="28"/>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Style20">
    <w:name w:val="Символ нумерации"/>
    <w:qFormat/>
    <w:rPr/>
  </w:style>
  <w:style w:type="paragraph" w:styleId="Style21">
    <w:name w:val="Заголовок"/>
    <w:basedOn w:val="Normal"/>
    <w:next w:val="Style22"/>
    <w:qFormat/>
    <w:pPr>
      <w:keepNext w:val="true"/>
      <w:widowControl w:val="false"/>
      <w:bidi w:val="0"/>
      <w:spacing w:before="240" w:after="120"/>
      <w:jc w:val="left"/>
    </w:pPr>
    <w:rPr>
      <w:rFonts w:ascii="Liberation Sans" w:hAnsi="Liberation Sans" w:eastAsia="Microsoft YaHei" w:cs="Lucida Sans"/>
      <w:color w:val="00000A"/>
      <w:kern w:val="2"/>
      <w:sz w:val="28"/>
      <w:szCs w:val="28"/>
      <w:lang w:val="ru-RU" w:eastAsia="zh-CN" w:bidi="hi-IN"/>
    </w:rPr>
  </w:style>
  <w:style w:type="paragraph" w:styleId="Style22">
    <w:name w:val="Body Text"/>
    <w:basedOn w:val="Normal"/>
    <w:pPr>
      <w:shd w:fill="FFFFFF" w:val="clear"/>
      <w:spacing w:lineRule="exact" w:line="322"/>
      <w:ind w:left="0" w:right="0" w:hanging="460"/>
      <w:jc w:val="center"/>
      <w:textAlignment w:val="auto"/>
    </w:pPr>
    <w:rPr>
      <w:rFonts w:ascii="Times New Roman" w:hAnsi="Times New Roman" w:eastAsia="Times New Roman" w:cs="Times New Roman"/>
      <w:kern w:val="0"/>
      <w:sz w:val="27"/>
      <w:szCs w:val="27"/>
      <w:lang w:val="ru-RU" w:eastAsia="ru-RU" w:bidi="ar-SA"/>
    </w:rPr>
  </w:style>
  <w:style w:type="paragraph" w:styleId="Style23">
    <w:name w:val="List"/>
    <w:basedOn w:val="Normal"/>
    <w:pPr>
      <w:widowControl w:val="false"/>
      <w:bidi w:val="0"/>
      <w:jc w:val="left"/>
    </w:pPr>
    <w:rPr>
      <w:rFonts w:ascii="Liberation Serif" w:hAnsi="Liberation Serif" w:eastAsia="SimSun" w:cs="Lucida Sans"/>
      <w:color w:val="00000A"/>
      <w:kern w:val="2"/>
      <w:sz w:val="24"/>
      <w:szCs w:val="24"/>
      <w:lang w:val="ru-RU" w:eastAsia="zh-CN" w:bidi="hi-IN"/>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widowControl w:val="false"/>
      <w:suppressLineNumbers/>
      <w:bidi w:val="0"/>
      <w:jc w:val="left"/>
    </w:pPr>
    <w:rPr>
      <w:rFonts w:ascii="Liberation Serif" w:hAnsi="Liberation Serif" w:eastAsia="SimSun" w:cs="Lucida Sans"/>
      <w:color w:val="00000A"/>
      <w:kern w:val="2"/>
      <w:sz w:val="24"/>
      <w:szCs w:val="24"/>
      <w:lang w:val="ru-RU" w:eastAsia="zh-CN" w:bidi="hi-IN"/>
    </w:rPr>
  </w:style>
  <w:style w:type="paragraph" w:styleId="Standard">
    <w:name w:val="Standard"/>
    <w:qFormat/>
    <w:pPr>
      <w:widowControl/>
      <w:kinsoku w:val="true"/>
      <w:overflowPunct w:val="true"/>
      <w:autoSpaceDE w:val="true"/>
      <w:bidi w:val="0"/>
      <w:jc w:val="left"/>
    </w:pPr>
    <w:rPr>
      <w:rFonts w:ascii="Arial" w:hAnsi="Arial" w:eastAsia="Times New Roman" w:cs="Arial"/>
      <w:color w:val="00000A"/>
      <w:kern w:val="2"/>
      <w:sz w:val="20"/>
      <w:szCs w:val="20"/>
      <w:lang w:val="ru-RU" w:eastAsia="zh-CN" w:bidi="ar-SA"/>
    </w:rPr>
  </w:style>
  <w:style w:type="paragraph" w:styleId="Textbody">
    <w:name w:val="Text body"/>
    <w:basedOn w:val="Standard"/>
    <w:qFormat/>
    <w:pPr>
      <w:widowControl/>
      <w:jc w:val="both"/>
    </w:pPr>
    <w:rPr>
      <w:rFonts w:ascii="Times New Roman" w:hAnsi="Times New Roman" w:cs="Times New Roman"/>
      <w:sz w:val="24"/>
      <w:szCs w:val="24"/>
    </w:rPr>
  </w:style>
  <w:style w:type="paragraph" w:styleId="Caption">
    <w:name w:val="caption"/>
    <w:basedOn w:val="Standard"/>
    <w:qFormat/>
    <w:pPr>
      <w:suppressLineNumbers/>
      <w:spacing w:before="120" w:after="120"/>
    </w:pPr>
    <w:rPr>
      <w:rFonts w:cs="Lucida Sans"/>
      <w:i/>
      <w:iCs/>
      <w:sz w:val="24"/>
      <w:szCs w:val="24"/>
    </w:rPr>
  </w:style>
  <w:style w:type="paragraph" w:styleId="12">
    <w:name w:val="Обычный (веб)1"/>
    <w:basedOn w:val="Standard"/>
    <w:qFormat/>
    <w:pPr>
      <w:widowControl/>
      <w:spacing w:before="100" w:after="100"/>
    </w:pPr>
    <w:rPr>
      <w:rFonts w:ascii="Times New Roman" w:hAnsi="Times New Roman" w:cs="Times New Roman"/>
      <w:sz w:val="24"/>
      <w:szCs w:val="24"/>
    </w:rPr>
  </w:style>
  <w:style w:type="paragraph" w:styleId="Style151">
    <w:name w:val="Style15"/>
    <w:basedOn w:val="Standard"/>
    <w:qFormat/>
    <w:pPr>
      <w:spacing w:lineRule="exact" w:line="490"/>
      <w:jc w:val="both"/>
    </w:pPr>
    <w:rPr>
      <w:rFonts w:ascii="Times New Roman" w:hAnsi="Times New Roman" w:cs="Times New Roman"/>
      <w:sz w:val="24"/>
      <w:szCs w:val="24"/>
    </w:rPr>
  </w:style>
  <w:style w:type="paragraph" w:styleId="WW">
    <w:name w:val="WW-Базовый"/>
    <w:qFormat/>
    <w:pPr>
      <w:widowControl/>
      <w:tabs>
        <w:tab w:val="left" w:pos="709" w:leader="none"/>
      </w:tabs>
      <w:kinsoku w:val="true"/>
      <w:overflowPunct w:val="true"/>
      <w:autoSpaceDE w:val="true"/>
      <w:bidi w:val="0"/>
      <w:spacing w:lineRule="atLeast" w:line="276" w:before="0" w:after="200"/>
      <w:jc w:val="left"/>
    </w:pPr>
    <w:rPr>
      <w:rFonts w:ascii="Calibri" w:hAnsi="Calibri" w:eastAsia="SimSun, 'Arial Unicode MS'" w:cs="Calibri"/>
      <w:color w:val="00000A"/>
      <w:kern w:val="2"/>
      <w:sz w:val="22"/>
      <w:szCs w:val="22"/>
      <w:lang w:val="ru-RU" w:eastAsia="zh-CN" w:bidi="ar-SA"/>
    </w:rPr>
  </w:style>
  <w:style w:type="paragraph" w:styleId="13">
    <w:name w:val="Абзац списка1"/>
    <w:basedOn w:val="Standard"/>
    <w:qFormat/>
    <w:pPr>
      <w:widowControl/>
      <w:spacing w:lineRule="auto" w:line="276" w:before="0" w:after="200"/>
      <w:ind w:left="720" w:right="0" w:hanging="0"/>
    </w:pPr>
    <w:rPr>
      <w:rFonts w:ascii="Calibri" w:hAnsi="Calibri" w:eastAsia="Calibri" w:cs="Times New Roman"/>
      <w:sz w:val="22"/>
      <w:szCs w:val="22"/>
    </w:rPr>
  </w:style>
  <w:style w:type="paragraph" w:styleId="Style101">
    <w:name w:val="Style10"/>
    <w:basedOn w:val="Standard"/>
    <w:qFormat/>
    <w:pPr>
      <w:spacing w:lineRule="exact" w:line="278"/>
      <w:ind w:left="0" w:right="0" w:hanging="96"/>
    </w:pPr>
    <w:rPr>
      <w:rFonts w:ascii="Times New Roman" w:hAnsi="Times New Roman" w:cs="Times New Roman"/>
      <w:sz w:val="24"/>
      <w:szCs w:val="24"/>
    </w:rPr>
  </w:style>
  <w:style w:type="paragraph" w:styleId="Style251">
    <w:name w:val="Style25"/>
    <w:basedOn w:val="Standard"/>
    <w:qFormat/>
    <w:pPr>
      <w:spacing w:lineRule="exact" w:line="482"/>
    </w:pPr>
    <w:rPr>
      <w:rFonts w:ascii="Times New Roman" w:hAnsi="Times New Roman" w:cs="Times New Roman"/>
      <w:sz w:val="24"/>
      <w:szCs w:val="24"/>
    </w:rPr>
  </w:style>
  <w:style w:type="paragraph" w:styleId="Style27">
    <w:name w:val="Style27"/>
    <w:basedOn w:val="Standard"/>
    <w:qFormat/>
    <w:pPr>
      <w:spacing w:lineRule="exact" w:line="485"/>
      <w:ind w:left="0" w:right="0" w:firstLine="715"/>
      <w:jc w:val="both"/>
    </w:pPr>
    <w:rPr>
      <w:rFonts w:ascii="Times New Roman" w:hAnsi="Times New Roman" w:cs="Times New Roman"/>
      <w:sz w:val="24"/>
      <w:szCs w:val="24"/>
    </w:rPr>
  </w:style>
  <w:style w:type="paragraph" w:styleId="Style76">
    <w:name w:val="Style76"/>
    <w:basedOn w:val="Standard"/>
    <w:qFormat/>
    <w:pPr>
      <w:spacing w:lineRule="exact" w:line="482"/>
      <w:ind w:left="0" w:right="0" w:firstLine="504"/>
      <w:jc w:val="both"/>
    </w:pPr>
    <w:rPr>
      <w:rFonts w:ascii="Times New Roman" w:hAnsi="Times New Roman" w:cs="Times New Roman"/>
      <w:sz w:val="24"/>
      <w:szCs w:val="24"/>
    </w:rPr>
  </w:style>
  <w:style w:type="paragraph" w:styleId="Style141">
    <w:name w:val="Style14"/>
    <w:basedOn w:val="Standard"/>
    <w:qFormat/>
    <w:pPr>
      <w:jc w:val="both"/>
    </w:pPr>
    <w:rPr>
      <w:rFonts w:ascii="Times New Roman" w:hAnsi="Times New Roman" w:cs="Times New Roman"/>
      <w:sz w:val="24"/>
      <w:szCs w:val="24"/>
    </w:rPr>
  </w:style>
  <w:style w:type="paragraph" w:styleId="Style29">
    <w:name w:val="Style29"/>
    <w:basedOn w:val="Standard"/>
    <w:qFormat/>
    <w:pPr>
      <w:spacing w:lineRule="exact" w:line="485"/>
      <w:ind w:left="0" w:right="0" w:firstLine="566"/>
    </w:pPr>
    <w:rPr>
      <w:rFonts w:ascii="Times New Roman" w:hAnsi="Times New Roman" w:cs="Times New Roman"/>
      <w:sz w:val="24"/>
      <w:szCs w:val="24"/>
    </w:rPr>
  </w:style>
  <w:style w:type="paragraph" w:styleId="Style30">
    <w:name w:val="Style30"/>
    <w:basedOn w:val="Standard"/>
    <w:qFormat/>
    <w:pPr>
      <w:spacing w:lineRule="exact" w:line="485"/>
      <w:ind w:left="0" w:right="0" w:firstLine="715"/>
    </w:pPr>
    <w:rPr>
      <w:rFonts w:ascii="Times New Roman" w:hAnsi="Times New Roman" w:cs="Times New Roman"/>
      <w:sz w:val="24"/>
      <w:szCs w:val="24"/>
    </w:rPr>
  </w:style>
  <w:style w:type="paragraph" w:styleId="Style34">
    <w:name w:val="Style34"/>
    <w:basedOn w:val="Standard"/>
    <w:qFormat/>
    <w:pPr/>
    <w:rPr>
      <w:rFonts w:ascii="Times New Roman" w:hAnsi="Times New Roman" w:cs="Times New Roman"/>
      <w:sz w:val="24"/>
      <w:szCs w:val="24"/>
    </w:rPr>
  </w:style>
  <w:style w:type="paragraph" w:styleId="Style35">
    <w:name w:val="Style35"/>
    <w:basedOn w:val="Standard"/>
    <w:qFormat/>
    <w:pPr>
      <w:spacing w:lineRule="exact" w:line="480"/>
      <w:ind w:left="0" w:right="0" w:firstLine="557"/>
      <w:jc w:val="both"/>
    </w:pPr>
    <w:rPr>
      <w:rFonts w:ascii="Times New Roman" w:hAnsi="Times New Roman" w:cs="Times New Roman"/>
      <w:sz w:val="24"/>
      <w:szCs w:val="24"/>
    </w:rPr>
  </w:style>
  <w:style w:type="paragraph" w:styleId="Style64">
    <w:name w:val="Style64"/>
    <w:basedOn w:val="Standard"/>
    <w:qFormat/>
    <w:pPr>
      <w:spacing w:lineRule="exact" w:line="484"/>
      <w:ind w:left="0" w:right="0" w:firstLine="840"/>
      <w:jc w:val="both"/>
    </w:pPr>
    <w:rPr>
      <w:rFonts w:ascii="Times New Roman" w:hAnsi="Times New Roman" w:cs="Times New Roman"/>
      <w:sz w:val="24"/>
      <w:szCs w:val="24"/>
    </w:rPr>
  </w:style>
  <w:style w:type="paragraph" w:styleId="Style33">
    <w:name w:val="Style33"/>
    <w:basedOn w:val="Standard"/>
    <w:qFormat/>
    <w:pPr/>
    <w:rPr>
      <w:rFonts w:ascii="Times New Roman" w:hAnsi="Times New Roman" w:cs="Times New Roman"/>
      <w:sz w:val="24"/>
      <w:szCs w:val="24"/>
    </w:rPr>
  </w:style>
  <w:style w:type="paragraph" w:styleId="Style37">
    <w:name w:val="Style37"/>
    <w:basedOn w:val="Standard"/>
    <w:qFormat/>
    <w:pPr/>
    <w:rPr>
      <w:rFonts w:ascii="Times New Roman" w:hAnsi="Times New Roman" w:cs="Times New Roman"/>
      <w:sz w:val="24"/>
      <w:szCs w:val="24"/>
    </w:rPr>
  </w:style>
  <w:style w:type="paragraph" w:styleId="Style38">
    <w:name w:val="Style38"/>
    <w:basedOn w:val="Standard"/>
    <w:qFormat/>
    <w:pPr>
      <w:spacing w:lineRule="exact" w:line="418"/>
    </w:pPr>
    <w:rPr>
      <w:rFonts w:ascii="Times New Roman" w:hAnsi="Times New Roman" w:cs="Times New Roman"/>
      <w:sz w:val="24"/>
      <w:szCs w:val="24"/>
    </w:rPr>
  </w:style>
  <w:style w:type="paragraph" w:styleId="Style51">
    <w:name w:val="Style5"/>
    <w:basedOn w:val="Standard"/>
    <w:qFormat/>
    <w:pPr/>
    <w:rPr>
      <w:rFonts w:ascii="Times New Roman" w:hAnsi="Times New Roman" w:cs="Times New Roman"/>
      <w:sz w:val="24"/>
      <w:szCs w:val="24"/>
    </w:rPr>
  </w:style>
  <w:style w:type="paragraph" w:styleId="Style86">
    <w:name w:val="Style86"/>
    <w:basedOn w:val="Standard"/>
    <w:qFormat/>
    <w:pPr>
      <w:spacing w:lineRule="exact" w:line="413"/>
    </w:pPr>
    <w:rPr>
      <w:rFonts w:ascii="Times New Roman" w:hAnsi="Times New Roman" w:cs="Times New Roman"/>
      <w:sz w:val="24"/>
      <w:szCs w:val="24"/>
    </w:rPr>
  </w:style>
  <w:style w:type="paragraph" w:styleId="Style131">
    <w:name w:val="Style13"/>
    <w:basedOn w:val="Standard"/>
    <w:qFormat/>
    <w:pPr>
      <w:spacing w:lineRule="exact" w:line="484"/>
      <w:ind w:left="0" w:right="0" w:firstLine="710"/>
      <w:jc w:val="both"/>
    </w:pPr>
    <w:rPr>
      <w:rFonts w:ascii="Times New Roman" w:hAnsi="Times New Roman" w:cs="Times New Roman"/>
      <w:sz w:val="24"/>
      <w:szCs w:val="24"/>
    </w:rPr>
  </w:style>
  <w:style w:type="paragraph" w:styleId="HTML1">
    <w:name w:val="Стандартный HTML1"/>
    <w:basedOn w:val="Standard"/>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rPr>
  </w:style>
  <w:style w:type="paragraph" w:styleId="4">
    <w:name w:val="Основной текст4"/>
    <w:basedOn w:val="Standard"/>
    <w:qFormat/>
    <w:pPr>
      <w:spacing w:lineRule="exact" w:line="322"/>
      <w:ind w:left="0" w:right="0" w:hanging="400"/>
      <w:jc w:val="center"/>
    </w:pPr>
    <w:rPr>
      <w:rFonts w:ascii="Times New Roman" w:hAnsi="Times New Roman" w:cs="Times New Roman"/>
      <w:sz w:val="27"/>
      <w:szCs w:val="27"/>
    </w:rPr>
  </w:style>
  <w:style w:type="paragraph" w:styleId="23">
    <w:name w:val="Заголовок №2"/>
    <w:basedOn w:val="Standard"/>
    <w:qFormat/>
    <w:pPr>
      <w:numPr>
        <w:ilvl w:val="0"/>
        <w:numId w:val="0"/>
      </w:numPr>
      <w:spacing w:lineRule="exact" w:line="480"/>
      <w:ind w:left="0" w:right="0" w:hanging="400"/>
      <w:jc w:val="both"/>
      <w:outlineLvl w:val="1"/>
    </w:pPr>
    <w:rPr>
      <w:rFonts w:ascii="Times New Roman" w:hAnsi="Times New Roman" w:cs="Times New Roman"/>
      <w:sz w:val="27"/>
      <w:szCs w:val="27"/>
    </w:rPr>
  </w:style>
  <w:style w:type="paragraph" w:styleId="24">
    <w:name w:val="Основной текст (2)"/>
    <w:basedOn w:val="Standard"/>
    <w:qFormat/>
    <w:pPr>
      <w:widowControl/>
      <w:spacing w:lineRule="atLeast" w:line="240" w:before="0" w:after="300"/>
    </w:pPr>
    <w:rPr>
      <w:rFonts w:ascii="Times New Roman" w:hAnsi="Times New Roman" w:cs="Times New Roman"/>
      <w:b/>
      <w:bCs/>
      <w:sz w:val="23"/>
      <w:szCs w:val="23"/>
      <w:highlight w:val="white"/>
    </w:rPr>
  </w:style>
  <w:style w:type="paragraph" w:styleId="14">
    <w:name w:val="Заголовок №1"/>
    <w:basedOn w:val="Standard"/>
    <w:qFormat/>
    <w:pPr>
      <w:widowControl/>
      <w:numPr>
        <w:ilvl w:val="0"/>
        <w:numId w:val="0"/>
      </w:numPr>
      <w:spacing w:lineRule="exact" w:line="274" w:before="240" w:after="0"/>
      <w:jc w:val="right"/>
      <w:outlineLvl w:val="0"/>
    </w:pPr>
    <w:rPr>
      <w:rFonts w:ascii="Times New Roman" w:hAnsi="Times New Roman" w:cs="Times New Roman"/>
      <w:b/>
      <w:bCs/>
      <w:sz w:val="23"/>
      <w:szCs w:val="23"/>
      <w:highlight w:val="white"/>
    </w:rPr>
  </w:style>
  <w:style w:type="paragraph" w:styleId="Style26">
    <w:name w:val="Содержимое врезки"/>
    <w:basedOn w:val="Standard"/>
    <w:qFormat/>
    <w:pPr/>
    <w:rPr/>
  </w:style>
  <w:style w:type="paragraph" w:styleId="Style28">
    <w:name w:val="Содержимое таблицы"/>
    <w:basedOn w:val="Standard"/>
    <w:qFormat/>
    <w:pPr>
      <w:suppressLineNumbers/>
    </w:pPr>
    <w:rPr/>
  </w:style>
  <w:style w:type="paragraph" w:styleId="Style31">
    <w:name w:val="Заголовок таблицы"/>
    <w:basedOn w:val="Style28"/>
    <w:qFormat/>
    <w:pPr>
      <w:jc w:val="center"/>
    </w:pPr>
    <w:rPr>
      <w:b/>
      <w:bCs/>
    </w:rPr>
  </w:style>
  <w:style w:type="paragraph" w:styleId="31">
    <w:name w:val="Основной текст (3)"/>
    <w:basedOn w:val="Standard"/>
    <w:qFormat/>
    <w:pPr>
      <w:spacing w:lineRule="exact" w:line="250"/>
      <w:jc w:val="both"/>
    </w:pPr>
    <w:rPr>
      <w:rFonts w:ascii="Times New Roman" w:hAnsi="Times New Roman" w:cs="Times New Roman"/>
      <w:i/>
      <w:iCs/>
    </w:rPr>
  </w:style>
  <w:style w:type="paragraph" w:styleId="Default">
    <w:name w:val="Default"/>
    <w:qFormat/>
    <w:pPr>
      <w:widowControl w:val="false"/>
      <w:kinsoku w:val="true"/>
      <w:overflowPunct w:val="true"/>
      <w:autoSpaceDE w:val="true"/>
      <w:bidi w:val="0"/>
      <w:jc w:val="left"/>
    </w:pPr>
    <w:rPr>
      <w:rFonts w:ascii="Times New Roman" w:hAnsi="Times New Roman" w:eastAsia="SimSun" w:cs="Lucida Sans"/>
      <w:color w:val="000000"/>
      <w:kern w:val="2"/>
      <w:sz w:val="24"/>
      <w:szCs w:val="24"/>
      <w:lang w:val="ru-RU"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TotalTime>
  <Application>LibreOffice/5.4.2.2$Windows_x86 LibreOffice_project/22b09f6418e8c2d508a9eaf86b2399209b0990f4</Application>
  <Pages>27</Pages>
  <Words>4601</Words>
  <Characters>31210</Characters>
  <CharactersWithSpaces>35631</CharactersWithSpaces>
  <Paragraphs>540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2017-12-14T16:36:00Z</dcterms:created>
  <dc:creator>User</dc:creator>
  <dc:description/>
  <dc:language>ru-RU</dc:language>
  <cp:lastModifiedBy/>
  <cp:lastPrinted>2014-02-21T12:47:00Z</cp:lastPrinted>
  <dcterms:modified xsi:type="dcterms:W3CDTF">2018-06-28T20:33:58Z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