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бюджетное учреждение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«Детская школа искусств №2»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 УЧЕБНОГО ПРЕДМЕТА «Основы музыкального исполнительства (блокфлейта)»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 дополнительной общеобразовательной программе в области музыкального искусства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«Духовые и ударные инструменты»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Срок реализации 5  лет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ПО.01. УП.02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Оренбург 201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br w:type="page"/>
      </w:r>
    </w:p>
    <w:tbl>
      <w:tblPr>
        <w:tblW w:w="992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61"/>
        <w:gridCol w:w="4962"/>
      </w:tblGrid>
      <w:tr>
        <w:trPr>
          <w:trHeight w:val="2436" w:hRule="atLeast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Одобрено»  </w:t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«ДШИ №2» г. Оренбурга</w:t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«   » февраля 2018 г.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>
            <w:pPr>
              <w:pStyle w:val="Style31"/>
              <w:jc w:val="righ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(подпись)</w:t>
            </w:r>
          </w:p>
          <w:p>
            <w:pPr>
              <w:pStyle w:val="Style31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дата утверждения «   » февраля 2018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-1918335</wp:posOffset>
                </wp:positionH>
                <wp:positionV relativeFrom="paragraph">
                  <wp:posOffset>-2054225</wp:posOffset>
                </wp:positionV>
                <wp:extent cx="23495" cy="1593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1.05pt;margin-top:-161.75pt;width:1.75pt;height:12.45pt;mso-position-horizontal-relative:margin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Разработчик — Линк София Александровна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МБУДО «Детская школа искусств №2» г. Оренбурга.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Рецензент  —    Коннов Михаил Васильевич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Профессор кафедры </w:t>
      </w:r>
      <w:r>
        <w:rPr>
          <w:rFonts w:eastAsia="Arial" w:ascii="Times New Roman" w:hAnsi="Times New Roman"/>
          <w:sz w:val="28"/>
          <w:szCs w:val="28"/>
        </w:rPr>
        <w:t>струнных, духовых и ударных инструментов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Г</w:t>
      </w:r>
      <w:r>
        <w:rPr>
          <w:rFonts w:eastAsia="Arial" w:ascii="Times New Roman" w:hAnsi="Times New Roman"/>
          <w:sz w:val="28"/>
          <w:szCs w:val="28"/>
        </w:rPr>
        <w:t>БОУ ВПО ОГИИ им. Л. и М. Ростроповичей.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Рецензент   —   Борисова Наталья Владимировна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 высшей категории, председатель ПЦК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оркестровых духовых и ударных инструментов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музыкального колледжа ОГИИ им. Л. и М. Ростроповичей.</w:t>
      </w:r>
      <w:r>
        <w:br w:type="page"/>
      </w:r>
    </w:p>
    <w:p>
      <w:pPr>
        <w:pStyle w:val="Normal"/>
        <w:spacing w:lineRule="auto" w:line="276"/>
        <w:jc w:val="center"/>
        <w:rPr>
          <w:rFonts w:eastAsia="Arial"/>
        </w:rPr>
      </w:pPr>
      <w:r>
        <w:rPr>
          <w:rFonts w:eastAsia="Arial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Содержание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учебного предмета</w:t>
      </w:r>
    </w:p>
    <w:p>
      <w:pPr>
        <w:pStyle w:val="44"/>
        <w:shd w:fill="FFFFFF" w:val="clear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</w:r>
    </w:p>
    <w:p>
      <w:pPr>
        <w:pStyle w:val="44"/>
        <w:widowControl w:val="false"/>
        <w:shd w:fill="FFFFFF" w:val="clear"/>
        <w:tabs>
          <w:tab w:val="left" w:pos="810" w:leader="none"/>
        </w:tabs>
        <w:suppressAutoHyphens w:val="true"/>
        <w:bidi w:val="0"/>
        <w:spacing w:lineRule="auto" w:line="276"/>
        <w:ind w:left="0" w:right="0" w:hanging="0"/>
        <w:jc w:val="left"/>
        <w:rPr/>
      </w:pPr>
      <w:r>
        <w:rPr>
          <w:rFonts w:cs="Times New Roman"/>
          <w:b/>
          <w:sz w:val="28"/>
          <w:szCs w:val="28"/>
        </w:rPr>
        <w:t>Пояснительная записк</w:t>
      </w:r>
      <w:r>
        <w:rPr>
          <w:rFonts w:cs="Times New Roman"/>
          <w:b/>
          <w:sz w:val="28"/>
          <w:szCs w:val="28"/>
          <w:lang w:val="ru-RU"/>
        </w:rPr>
        <w:t>а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реализации учебного предмета;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проведения учебных аудиторных занятий;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 и задачи учебного предмета;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Обоснование структуры программы учебного предмета;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Методы обучения;</w:t>
      </w:r>
    </w:p>
    <w:p>
      <w:pPr>
        <w:pStyle w:val="34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>
      <w:pPr>
        <w:pStyle w:val="34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790" w:right="0" w:hanging="0"/>
        <w:jc w:val="left"/>
        <w:rPr/>
      </w:pPr>
      <w:r>
        <w:rPr/>
      </w:r>
    </w:p>
    <w:p>
      <w:pPr>
        <w:pStyle w:val="44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>
      <w:pPr>
        <w:pStyle w:val="34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затратах учебного времени;</w:t>
      </w:r>
    </w:p>
    <w:p>
      <w:pPr>
        <w:pStyle w:val="34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Годовые требования по классам;</w:t>
      </w:r>
    </w:p>
    <w:p>
      <w:pPr>
        <w:pStyle w:val="34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720" w:right="0" w:hanging="0"/>
        <w:jc w:val="left"/>
        <w:rPr/>
      </w:pPr>
      <w:r>
        <w:rPr/>
      </w:r>
    </w:p>
    <w:p>
      <w:pPr>
        <w:pStyle w:val="44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уровню подготовки обучающихся</w:t>
      </w:r>
    </w:p>
    <w:p>
      <w:pPr>
        <w:pStyle w:val="44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720" w:right="0" w:hanging="0"/>
        <w:jc w:val="left"/>
        <w:rPr/>
      </w:pPr>
      <w:r>
        <w:rPr/>
      </w:r>
    </w:p>
    <w:p>
      <w:pPr>
        <w:pStyle w:val="44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и методы контроля, система оценок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Аттестация: цели, виды, форма, содержание;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Критерии оценки;</w:t>
      </w:r>
    </w:p>
    <w:p>
      <w:pPr>
        <w:pStyle w:val="Normal"/>
        <w:widowControl w:val="false"/>
        <w:tabs>
          <w:tab w:val="left" w:pos="288" w:leader="none"/>
        </w:tabs>
        <w:suppressAutoHyphens w:val="true"/>
        <w:bidi w:val="0"/>
        <w:spacing w:lineRule="auto" w:line="276"/>
        <w:ind w:left="792" w:right="0" w:hanging="0"/>
        <w:jc w:val="left"/>
        <w:rPr/>
      </w:pPr>
      <w:r>
        <w:rPr/>
      </w:r>
    </w:p>
    <w:p>
      <w:pPr>
        <w:pStyle w:val="44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Методическое обеспечение учебного процесса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педагогическим работникам;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работы;</w:t>
      </w:r>
    </w:p>
    <w:p>
      <w:pPr>
        <w:pStyle w:val="Normal"/>
        <w:widowControl w:val="false"/>
        <w:tabs>
          <w:tab w:val="left" w:pos="288" w:leader="none"/>
        </w:tabs>
        <w:suppressAutoHyphens w:val="true"/>
        <w:bidi w:val="0"/>
        <w:spacing w:lineRule="auto" w:line="276"/>
        <w:ind w:left="792" w:right="0" w:hanging="0"/>
        <w:jc w:val="left"/>
        <w:rPr/>
      </w:pPr>
      <w:r>
        <w:rPr/>
      </w:r>
    </w:p>
    <w:p>
      <w:pPr>
        <w:pStyle w:val="44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Списки рекомендуемой нотной и методической литературы</w:t>
      </w:r>
    </w:p>
    <w:p>
      <w:pPr>
        <w:pStyle w:val="Normal"/>
        <w:widowControl w:val="false"/>
        <w:numPr>
          <w:ilvl w:val="0"/>
          <w:numId w:val="15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Учебная литература;</w:t>
      </w:r>
    </w:p>
    <w:p>
      <w:pPr>
        <w:pStyle w:val="Normal"/>
        <w:widowControl w:val="false"/>
        <w:numPr>
          <w:ilvl w:val="0"/>
          <w:numId w:val="15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Методическая литература</w:t>
      </w:r>
      <w:r>
        <w:br w:type="page"/>
      </w:r>
    </w:p>
    <w:p>
      <w:pPr>
        <w:pStyle w:val="Normal"/>
        <w:shd w:fill="FFFFFF" w:val="clear"/>
        <w:spacing w:lineRule="auto" w:line="360"/>
        <w:ind w:left="14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3"/>
          <w:sz w:val="28"/>
          <w:szCs w:val="28"/>
        </w:rPr>
        <w:t>Пояснительная записка</w:t>
      </w:r>
    </w:p>
    <w:p>
      <w:pPr>
        <w:pStyle w:val="Normal"/>
        <w:shd w:fill="FFFFFF" w:val="clear"/>
        <w:spacing w:lineRule="auto" w:line="360"/>
        <w:ind w:left="14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Характеристика учебного предмета, его место и роль в 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образовательном процессе.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Программа учебного предмета 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Основы музыкального исполнительства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по виду инструмента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«блокфлейта», далее -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, разработана на основе и с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музыкального искусства «Духовые и ударные инструменты».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Учебный предмет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направлен на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приобретение обучающимися знаний, умений и навыков игры на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блокфлейте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получение ими художественного образования, а также на эстетическое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воспитание и духовно-нравственное развитие ученика.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Выявление одаренных детей в раннем возрасте позволяет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самостоятельного контроля за своей учебной деятельностью, умения давать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объективную оценку своему труду, формирования навыков взаимодействия с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преподавателем.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Срок реализации учебного предмета 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возрасте</w:t>
      </w:r>
      <w:r>
        <w:rPr>
          <w:rFonts w:cs="Times New Roman" w:ascii="Times New Roman" w:hAnsi="Times New Roman"/>
          <w:i w:val="false"/>
          <w:iCs w:val="false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pacing w:val="-1"/>
          <w:sz w:val="28"/>
          <w:szCs w:val="28"/>
        </w:rPr>
        <w:t>с десяти до двенадцати лет, составляет 5 лет.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Для детей, не закончивших освоение образовательной программы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планирующих поступление в образовательные учреждения, реализующие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основные профессиональные образовательные программы в области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left"/>
        <w:rPr/>
      </w:pPr>
      <w:r>
        <w:rPr>
          <w:rFonts w:eastAsia="Times New Roman" w:cs="Times New Roman"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0"/>
          <w:spacing w:val="4"/>
          <w:sz w:val="28"/>
          <w:szCs w:val="28"/>
        </w:rPr>
        <w:t>Объем учебного времени, предусмотренный учебным планом образовательного учреждения</w:t>
      </w:r>
      <w:r>
        <w:rPr>
          <w:rFonts w:cs="Times New Roman" w:ascii="Times New Roman" w:hAnsi="Times New Roman"/>
          <w:b/>
          <w:i/>
          <w:iCs/>
          <w:color w:val="000000"/>
          <w:spacing w:val="7"/>
          <w:sz w:val="28"/>
          <w:szCs w:val="28"/>
        </w:rPr>
        <w:t xml:space="preserve"> на реализацию учебного предмета </w:t>
      </w:r>
      <w:r>
        <w:rPr>
          <w:rFonts w:cs="Times New Roman" w:ascii="Times New Roman" w:hAnsi="Times New Roman"/>
          <w:b/>
          <w:i/>
          <w:iCs/>
          <w:color w:val="000000"/>
          <w:spacing w:val="5"/>
          <w:sz w:val="28"/>
          <w:szCs w:val="28"/>
        </w:rPr>
        <w:t>«Специальность (</w:t>
      </w:r>
      <w:r>
        <w:rPr>
          <w:rFonts w:cs="Times New Roman" w:ascii="Times New Roman" w:hAnsi="Times New Roman"/>
          <w:b/>
          <w:i/>
          <w:iCs/>
          <w:color w:val="000000"/>
          <w:spacing w:val="2"/>
          <w:sz w:val="28"/>
          <w:szCs w:val="28"/>
        </w:rPr>
        <w:t>блокфлейта</w:t>
      </w:r>
      <w:r>
        <w:rPr>
          <w:rFonts w:cs="Times New Roman" w:ascii="Times New Roman" w:hAnsi="Times New Roman"/>
          <w:b/>
          <w:i/>
          <w:iCs/>
          <w:color w:val="000000"/>
          <w:spacing w:val="5"/>
          <w:sz w:val="28"/>
          <w:szCs w:val="28"/>
        </w:rPr>
        <w:t>)»:</w:t>
      </w:r>
    </w:p>
    <w:p>
      <w:pPr>
        <w:pStyle w:val="Normal"/>
        <w:shd w:fill="FFFFFF" w:val="clear"/>
        <w:spacing w:lineRule="auto" w:line="360"/>
        <w:ind w:left="7925" w:right="0" w:hanging="0"/>
        <w:rPr>
          <w:rFonts w:ascii="Times New Roman" w:hAnsi="Times New Roman" w:eastAsia="Times New Roman" w:cs="Times New Roman"/>
          <w:b/>
          <w:b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sz w:val="28"/>
          <w:szCs w:val="28"/>
        </w:rPr>
        <w:t xml:space="preserve">              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i/>
          <w:i/>
          <w:sz w:val="28"/>
          <w:szCs w:val="28"/>
        </w:rPr>
      </w:pPr>
      <w:r>
        <w:rPr>
          <w:rFonts w:eastAsia="Times New Roman" w:ascii="Times New Roman" w:hAnsi="Times New Roman"/>
          <w:b/>
          <w:i/>
          <w:sz w:val="28"/>
          <w:szCs w:val="28"/>
        </w:rPr>
      </w:r>
    </w:p>
    <w:tbl>
      <w:tblPr>
        <w:tblW w:w="93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705"/>
        <w:gridCol w:w="3616"/>
      </w:tblGrid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>Срок обучения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 лет</w:t>
            </w:r>
          </w:p>
        </w:tc>
      </w:tr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980</w:t>
            </w:r>
          </w:p>
        </w:tc>
      </w:tr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</w:tr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595</w:t>
            </w:r>
          </w:p>
        </w:tc>
      </w:tr>
    </w:tbl>
    <w:p>
      <w:pPr>
        <w:pStyle w:val="Normal"/>
        <w:shd w:fill="FFFFFF" w:val="clear"/>
        <w:spacing w:lineRule="auto" w:line="360" w:before="0" w:after="0"/>
        <w:ind w:left="0" w:right="0" w:firstLine="567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51"/>
        <w:widowControl/>
        <w:spacing w:lineRule="auto" w:line="360"/>
        <w:ind w:left="0" w:right="0" w:firstLine="709"/>
        <w:rPr/>
      </w:pPr>
      <w:r>
        <w:rPr>
          <w:rStyle w:val="FontStyle47"/>
          <w:rFonts w:eastAsia="Times New Roman" w:cs="Times New Roman"/>
          <w:sz w:val="28"/>
          <w:szCs w:val="28"/>
        </w:rPr>
        <w:t xml:space="preserve"> </w:t>
      </w:r>
      <w:r>
        <w:rPr>
          <w:rStyle w:val="FontStyle47"/>
          <w:rFonts w:cs="Times New Roman"/>
          <w:sz w:val="28"/>
          <w:szCs w:val="28"/>
        </w:rPr>
        <w:t xml:space="preserve">Форма проведения учебных аудиторных занятий: </w:t>
      </w:r>
      <w:r>
        <w:rPr>
          <w:rStyle w:val="FontStyle50"/>
          <w:rFonts w:cs="Times New Roman"/>
          <w:sz w:val="28"/>
          <w:szCs w:val="28"/>
        </w:rPr>
        <w:t>индивидуальная, рекомендуемая продолжительность урока — 40 минут.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Индивидуальная форма занятий позволяет преподавателю лучше узнать </w:t>
      </w:r>
      <w:r>
        <w:rPr>
          <w:rFonts w:cs="Times New Roman" w:ascii="Times New Roman" w:hAnsi="Times New Roman"/>
          <w:color w:val="000000"/>
          <w:sz w:val="28"/>
          <w:szCs w:val="28"/>
        </w:rPr>
        <w:t>ученика, его музыкальные возможности, способности, эмоционально-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психологические особенности.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0"/>
          <w:spacing w:val="3"/>
          <w:sz w:val="28"/>
          <w:szCs w:val="28"/>
        </w:rPr>
        <w:t xml:space="preserve">Цели и задачи учебного предмета 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</w:p>
    <w:p>
      <w:pPr>
        <w:pStyle w:val="Normal"/>
        <w:shd w:fill="FFFFFF" w:val="clear"/>
        <w:spacing w:lineRule="auto" w:line="360"/>
        <w:ind w:left="0" w:right="0" w:firstLine="709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pacing w:val="-1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left"/>
        <w:rPr>
          <w:rFonts w:ascii="Times New Roman" w:hAnsi="Times New Roman" w:cs="Times New Roman"/>
          <w:b/>
          <w:b/>
          <w:bCs/>
          <w:color w:val="000000"/>
          <w:spacing w:val="-1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0"/>
          <w:sz w:val="28"/>
          <w:szCs w:val="28"/>
        </w:rPr>
        <w:t>Цели: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965" w:leader="none"/>
        </w:tabs>
        <w:spacing w:lineRule="auto" w:line="360" w:before="5" w:after="0"/>
        <w:ind w:left="357" w:right="0" w:hanging="357"/>
        <w:jc w:val="left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развитие музыкально-творческих способностей учащегося на основе</w:t>
        <w:br/>
        <w:t>приобретенных им знаний, умений и навыков, позволяющих воспринимать,</w:t>
        <w:br/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осваивать и исполнять на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блокфлейте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произведения различных жанров и форм в соответствии с программными требованиями;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965" w:leader="none"/>
        </w:tabs>
        <w:spacing w:lineRule="auto" w:line="360" w:before="5" w:after="0"/>
        <w:ind w:left="357" w:right="0" w:hanging="357"/>
        <w:jc w:val="left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выявление наиболее одаренных детей в области музыкального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исполнительства на блокфлейте и подготовки их к дальнейшему поступлению в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образовательные учреждения, реализующие образовательные программы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среднего профессионального образования в области искусств. </w:t>
      </w:r>
    </w:p>
    <w:p>
      <w:pPr>
        <w:pStyle w:val="Normal"/>
        <w:shd w:fill="FFFFFF" w:val="clear"/>
        <w:tabs>
          <w:tab w:val="left" w:pos="0" w:leader="none"/>
        </w:tabs>
        <w:spacing w:lineRule="auto" w:line="360"/>
        <w:ind w:left="426" w:right="0" w:firstLine="425"/>
        <w:jc w:val="left"/>
        <w:rPr>
          <w:rFonts w:ascii="Times New Roman" w:hAnsi="Times New Roman" w:cs="Times New Roman"/>
          <w:b/>
          <w:b/>
          <w:bCs/>
          <w:color w:val="000000"/>
          <w:spacing w:val="-7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7"/>
          <w:sz w:val="28"/>
          <w:szCs w:val="28"/>
        </w:rPr>
        <w:t>Задачи: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интереса и любви к классической музыке и музыкальному творчеству;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блокфлейте;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овладение основными исполнительскими навыками игры на блокфлейте, позволяющими грамотно исполнять музыкальные произведения соло и в ансамбле;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исполнительской техники как необходимого средства для</w:t>
        <w:br/>
        <w:t>реализации художественного замысла композитора;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>
      <w:pPr>
        <w:pStyle w:val="Normal"/>
        <w:numPr>
          <w:ilvl w:val="0"/>
          <w:numId w:val="4"/>
        </w:numPr>
        <w:spacing w:lineRule="auto" w:line="360"/>
        <w:ind w:left="357" w:right="0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>
      <w:pPr>
        <w:pStyle w:val="Normal"/>
        <w:shd w:fill="FFFFFF" w:val="clear"/>
        <w:tabs>
          <w:tab w:val="left" w:pos="1018" w:leader="none"/>
        </w:tabs>
        <w:spacing w:lineRule="auto" w:line="360" w:before="5" w:after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</w:r>
    </w:p>
    <w:p>
      <w:pPr>
        <w:pStyle w:val="Style141"/>
        <w:widowControl/>
        <w:spacing w:lineRule="auto" w:line="360"/>
        <w:jc w:val="left"/>
        <w:rPr/>
      </w:pPr>
      <w:r>
        <w:rPr>
          <w:rStyle w:val="FontStyle47"/>
          <w:rFonts w:cs="Times New Roman"/>
          <w:sz w:val="28"/>
          <w:szCs w:val="28"/>
        </w:rPr>
        <w:t xml:space="preserve">Обоснование структуры программы учебного предмета </w:t>
      </w:r>
      <w:r>
        <w:rPr>
          <w:rStyle w:val="FontStyle47"/>
          <w:rFonts w:cs="Times New Roman"/>
          <w:b/>
          <w:bCs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</w:p>
    <w:p>
      <w:pPr>
        <w:pStyle w:val="Normal"/>
        <w:widowControl/>
        <w:spacing w:lineRule="auto" w:line="240"/>
        <w:jc w:val="both"/>
        <w:rPr/>
      </w:pPr>
      <w:r>
        <w:rPr>
          <w:rStyle w:val="FontStyle50"/>
          <w:rFonts w:ascii="Times New Roman" w:hAnsi="Times New Roman"/>
          <w:sz w:val="28"/>
        </w:rPr>
        <w:t xml:space="preserve">Программа «Духовые и ударные инструменты» определяет содержание и организацию образовательного процесса, направлена на творческое, эстетическое, духовно-нравственное развитие обучающегося, создание основы для приобретения им опыта исполнительской сольной практики, самостоятельной работы по изучению и постижению музыкального искусства. </w:t>
      </w:r>
    </w:p>
    <w:p>
      <w:pPr>
        <w:pStyle w:val="Normal"/>
        <w:widowControl/>
        <w:spacing w:lineRule="auto" w:line="240"/>
        <w:jc w:val="both"/>
        <w:rPr>
          <w:rStyle w:val="FontStyle5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9"/>
        <w:widowControl/>
        <w:spacing w:lineRule="auto" w:line="360"/>
        <w:jc w:val="left"/>
        <w:rPr/>
      </w:pPr>
      <w:r>
        <w:rPr>
          <w:rStyle w:val="FontStyle50"/>
          <w:rFonts w:cs="Times New Roman"/>
          <w:sz w:val="28"/>
          <w:szCs w:val="28"/>
        </w:rPr>
        <w:t>Программа содержит следующие разделы:</w:t>
      </w:r>
    </w:p>
    <w:p>
      <w:pPr>
        <w:pStyle w:val="Style30"/>
        <w:widowControl/>
        <w:numPr>
          <w:ilvl w:val="0"/>
          <w:numId w:val="6"/>
        </w:numPr>
        <w:tabs>
          <w:tab w:val="left" w:pos="984" w:leader="none"/>
        </w:tabs>
        <w:spacing w:lineRule="auto" w:line="360"/>
        <w:ind w:left="360" w:right="0" w:hanging="360"/>
        <w:jc w:val="left"/>
        <w:rPr/>
      </w:pPr>
      <w:r>
        <w:rPr>
          <w:rStyle w:val="FontStyle50"/>
          <w:rFonts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>
      <w:pPr>
        <w:pStyle w:val="Style30"/>
        <w:widowControl/>
        <w:numPr>
          <w:ilvl w:val="0"/>
          <w:numId w:val="6"/>
        </w:numPr>
        <w:tabs>
          <w:tab w:val="left" w:pos="994" w:leader="none"/>
        </w:tabs>
        <w:spacing w:lineRule="auto" w:line="360"/>
        <w:ind w:left="360" w:right="0" w:hanging="360"/>
        <w:jc w:val="left"/>
        <w:rPr/>
      </w:pPr>
      <w:r>
        <w:rPr>
          <w:rStyle w:val="FontStyle50"/>
          <w:rFonts w:cs="Times New Roman"/>
          <w:sz w:val="28"/>
          <w:szCs w:val="28"/>
        </w:rPr>
        <w:t>распределение учебного материала по годам обучения;</w:t>
      </w:r>
    </w:p>
    <w:p>
      <w:pPr>
        <w:pStyle w:val="Style30"/>
        <w:widowControl/>
        <w:numPr>
          <w:ilvl w:val="0"/>
          <w:numId w:val="6"/>
        </w:numPr>
        <w:tabs>
          <w:tab w:val="left" w:pos="994" w:leader="none"/>
        </w:tabs>
        <w:spacing w:lineRule="auto" w:line="360"/>
        <w:ind w:left="354" w:right="0" w:hanging="357"/>
        <w:jc w:val="left"/>
        <w:rPr/>
      </w:pPr>
      <w:r>
        <w:rPr>
          <w:rStyle w:val="FontStyle50"/>
          <w:rFonts w:cs="Times New Roman"/>
          <w:sz w:val="28"/>
          <w:szCs w:val="28"/>
        </w:rPr>
        <w:t>описание дидактических единиц учебного предмета;</w:t>
      </w:r>
    </w:p>
    <w:p>
      <w:pPr>
        <w:pStyle w:val="Style34"/>
        <w:widowControl/>
        <w:numPr>
          <w:ilvl w:val="0"/>
          <w:numId w:val="6"/>
        </w:numPr>
        <w:tabs>
          <w:tab w:val="left" w:pos="994" w:leader="none"/>
        </w:tabs>
        <w:spacing w:lineRule="auto" w:line="360"/>
        <w:ind w:left="354" w:right="0" w:hanging="357"/>
        <w:jc w:val="left"/>
        <w:rPr/>
      </w:pPr>
      <w:r>
        <w:rPr>
          <w:rStyle w:val="FontStyle50"/>
          <w:rFonts w:cs="Times New Roman"/>
          <w:sz w:val="28"/>
          <w:szCs w:val="28"/>
        </w:rPr>
        <w:t>требования к уровню подготовки обучающихся;</w:t>
      </w:r>
    </w:p>
    <w:p>
      <w:pPr>
        <w:pStyle w:val="Style34"/>
        <w:widowControl/>
        <w:numPr>
          <w:ilvl w:val="0"/>
          <w:numId w:val="6"/>
        </w:numPr>
        <w:tabs>
          <w:tab w:val="left" w:pos="994" w:leader="none"/>
        </w:tabs>
        <w:spacing w:lineRule="auto" w:line="360"/>
        <w:ind w:left="360" w:right="0" w:hanging="360"/>
        <w:jc w:val="left"/>
        <w:rPr/>
      </w:pPr>
      <w:r>
        <w:rPr>
          <w:rStyle w:val="FontStyle50"/>
          <w:rFonts w:cs="Times New Roman"/>
          <w:sz w:val="28"/>
          <w:szCs w:val="28"/>
        </w:rPr>
        <w:t>формы и методы контроля, система оценок;</w:t>
      </w:r>
    </w:p>
    <w:p>
      <w:pPr>
        <w:pStyle w:val="Style34"/>
        <w:widowControl/>
        <w:numPr>
          <w:ilvl w:val="0"/>
          <w:numId w:val="6"/>
        </w:numPr>
        <w:tabs>
          <w:tab w:val="left" w:pos="994" w:leader="none"/>
        </w:tabs>
        <w:spacing w:lineRule="auto" w:line="360"/>
        <w:ind w:left="360" w:right="0" w:hanging="360"/>
        <w:jc w:val="left"/>
        <w:rPr/>
      </w:pPr>
      <w:r>
        <w:rPr>
          <w:rStyle w:val="FontStyle50"/>
          <w:rFonts w:cs="Times New Roman"/>
          <w:sz w:val="28"/>
          <w:szCs w:val="28"/>
        </w:rPr>
        <w:t>методическое обеспечение учебного процесса.</w:t>
      </w:r>
    </w:p>
    <w:p>
      <w:pPr>
        <w:pStyle w:val="Style34"/>
        <w:widowControl/>
        <w:tabs>
          <w:tab w:val="left" w:pos="994" w:leader="none"/>
        </w:tabs>
        <w:spacing w:lineRule="auto" w:line="360"/>
        <w:ind w:left="360" w:right="0" w:hanging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rStyle w:val="FontStyle50"/>
          <w:rFonts w:cs="Times New Roman"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Методы обучения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словесный (рассказ, беседа, объяснение);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наглядный (наблюдение, демонстрация);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практический (упражнения воспроизводящие и творческие).</w:t>
      </w:r>
    </w:p>
    <w:p>
      <w:pPr>
        <w:pStyle w:val="Normal"/>
        <w:spacing w:lineRule="auto" w:line="360"/>
        <w:ind w:left="36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tabs>
          <w:tab w:val="left" w:pos="446" w:leader="none"/>
        </w:tabs>
        <w:spacing w:lineRule="auto" w:line="360"/>
        <w:jc w:val="left"/>
        <w:rPr/>
      </w:pPr>
      <w:r>
        <w:rPr>
          <w:rFonts w:cs="Times New Roman" w:ascii="Times New Roman" w:hAnsi="Times New Roman"/>
          <w:b/>
          <w:i/>
          <w:iCs/>
          <w:color w:val="000000"/>
          <w:spacing w:val="14"/>
          <w:sz w:val="28"/>
          <w:szCs w:val="28"/>
        </w:rPr>
        <w:t xml:space="preserve">Описание материально-технических условий реализации учебного </w:t>
      </w:r>
      <w:r>
        <w:rPr>
          <w:rFonts w:cs="Times New Roman" w:ascii="Times New Roman" w:hAnsi="Times New Roman"/>
          <w:b/>
          <w:i/>
          <w:iCs/>
          <w:color w:val="000000"/>
          <w:spacing w:val="3"/>
          <w:sz w:val="28"/>
          <w:szCs w:val="28"/>
        </w:rPr>
        <w:t>предмета</w:t>
      </w:r>
    </w:p>
    <w:p>
      <w:pPr>
        <w:pStyle w:val="Normal"/>
        <w:shd w:fill="FFFFFF" w:val="clear"/>
        <w:spacing w:lineRule="auto" w:line="360"/>
        <w:ind w:left="0" w:right="0" w:firstLine="709"/>
        <w:jc w:val="left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Материально-техническая база образовательного учреждения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соответствует санитарным и противопожарным нормам, нормам охраны 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труда.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/>
        <w:ind w:left="0" w:right="-170" w:firstLine="680"/>
        <w:jc w:val="left"/>
        <w:rPr/>
      </w:pP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Учебные аудитории для занятий по учебному предмету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 имеют площадь не менее 9 кв. м 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звукоизоляцию. В образовательном учреждении созданы условия для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содержания, своевременного обслуживания и ремонта музыкальных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инструментов.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предусмотренного на освоение учебного предмета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sz w:val="28"/>
          <w:szCs w:val="28"/>
        </w:rPr>
        <w:t>, на аудиторные, самостоятельные занятия, максимальную нагрузку обучающихся, консультации и занятия с концертмейстером:</w:t>
      </w:r>
    </w:p>
    <w:p>
      <w:pPr>
        <w:pStyle w:val="Normal"/>
        <w:spacing w:lineRule="auto" w:line="360"/>
        <w:jc w:val="both"/>
        <w:rPr>
          <w:rStyle w:val="FontStyle50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91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Срок обучения - 5 лет</w:t>
      </w:r>
    </w:p>
    <w:p>
      <w:pPr>
        <w:pStyle w:val="Normal"/>
        <w:shd w:fill="FFFFFF" w:val="clear"/>
        <w:spacing w:lineRule="auto" w:line="360"/>
        <w:ind w:left="0" w:right="43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-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                     </w:t>
      </w:r>
    </w:p>
    <w:tbl>
      <w:tblPr>
        <w:tblW w:w="947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076"/>
        <w:gridCol w:w="863"/>
        <w:gridCol w:w="850"/>
        <w:gridCol w:w="992"/>
        <w:gridCol w:w="851"/>
        <w:gridCol w:w="1844"/>
      </w:tblGrid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внеаудиторные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595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227,5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227,5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980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Учебный материал распределяется по годам обучения - классам.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Каждый класс имеет свои дидактические задачи и объем времени,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необходимый для освоения учебного материала.</w:t>
      </w:r>
    </w:p>
    <w:p>
      <w:pPr>
        <w:pStyle w:val="Normal"/>
        <w:shd w:fill="FFFFFF" w:val="clear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29" w:right="0" w:hanging="0"/>
        <w:rPr>
          <w:rFonts w:ascii="Times New Roman" w:hAnsi="Times New Roman" w:cs="Times New Roman"/>
          <w:b/>
          <w:b/>
          <w:i/>
          <w:i/>
          <w:i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29" w:right="0" w:hanging="0"/>
        <w:rPr>
          <w:rFonts w:ascii="Times New Roman" w:hAnsi="Times New Roman" w:cs="Times New Roman"/>
          <w:b/>
          <w:b/>
          <w:i/>
          <w:i/>
          <w:i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000000"/>
          <w:spacing w:val="-2"/>
          <w:sz w:val="28"/>
          <w:szCs w:val="28"/>
        </w:rPr>
        <w:t>Виды внеаудиторной работы: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182" w:leader="none"/>
        </w:tabs>
        <w:spacing w:lineRule="auto" w:line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pacing w:val="-1"/>
          <w:sz w:val="28"/>
          <w:szCs w:val="28"/>
        </w:rPr>
        <w:t>самостоятельные занятия по подготовке учебной программы;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182" w:leader="none"/>
        </w:tabs>
        <w:spacing w:lineRule="auto" w:line="360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pacing w:val="-2"/>
          <w:sz w:val="28"/>
          <w:szCs w:val="28"/>
        </w:rPr>
        <w:t>подготовка к контрольным урокам, зачетам и экзаменам;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182" w:leader="none"/>
        </w:tabs>
        <w:spacing w:lineRule="auto" w:line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pacing w:val="-1"/>
          <w:sz w:val="28"/>
          <w:szCs w:val="28"/>
        </w:rPr>
        <w:t>подготовка к концертным, конкурсным выступлениям;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302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посещение учреждений культуры   (филармоний, театров, концертных </w:t>
      </w:r>
      <w:r>
        <w:rPr>
          <w:rFonts w:cs="Times New Roman" w:ascii="Times New Roman" w:hAnsi="Times New Roman"/>
          <w:iCs/>
          <w:color w:val="000000"/>
          <w:spacing w:val="-1"/>
          <w:sz w:val="28"/>
          <w:szCs w:val="28"/>
        </w:rPr>
        <w:t>залов, музеев и др.);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374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участие обучающихся в творческих мероприятиях и культурно-</w:t>
      </w:r>
      <w:r>
        <w:rPr>
          <w:rFonts w:cs="Times New Roman" w:ascii="Times New Roman" w:hAnsi="Times New Roman"/>
          <w:iCs/>
          <w:color w:val="000000"/>
          <w:spacing w:val="-1"/>
          <w:sz w:val="28"/>
          <w:szCs w:val="28"/>
        </w:rPr>
        <w:t>просветительской деятельности образовательного учреждения и др.</w:t>
      </w:r>
      <w:r>
        <w:br w:type="page"/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Годовые требования по классам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Срок обучения – 5 лет</w:t>
      </w:r>
    </w:p>
    <w:p>
      <w:pPr>
        <w:pStyle w:val="Normal"/>
        <w:widowControl/>
        <w:spacing w:lineRule="auto" w:line="360"/>
        <w:jc w:val="center"/>
        <w:rPr/>
      </w:pPr>
      <w:r>
        <w:rPr/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Первый класс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Аудиторные занятия   2 часа в неделю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Консультации               6 часов в год</w:t>
      </w:r>
    </w:p>
    <w:p>
      <w:pPr>
        <w:pStyle w:val="Normal"/>
        <w:widowControl/>
        <w:spacing w:lineRule="auto" w:line="36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зачет и экзамен  во втором полугодии. Образовательное учреждение может планировать в конце учебного года переводной зачет.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разложенном виде в медленном темпе. Легкие упражнения и пьесы.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Упражнения и этюды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2004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Кискачи А. Школа для начинающих. Ч.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I. </w:t>
      </w:r>
      <w:r>
        <w:rPr>
          <w:rFonts w:cs="Times New Roman" w:ascii="Times New Roman" w:hAnsi="Times New Roman"/>
          <w:sz w:val="28"/>
          <w:szCs w:val="28"/>
          <w:lang w:val="ru-RU"/>
        </w:rPr>
        <w:t>М., 2007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Хрестоматия для блокфлейты./Составитель И.Оленчик. М., 2002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Пьесы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Хрестоматия для блокфлейты./Составитель И.Оленчик. М., 2002: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Оленчик И. «Хорал»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«Зайка»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«Во поле береза стояла»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«Ах, вы, сени, мои сени»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Украинская народная песня «Ой джигуне, джигуне»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Чешская народная песня «Аннушка»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«Сидел Ваня»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«Майская песня»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«Аллегретто»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Калинников В. «Тень-тень»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Чешская народная песня «Пастушок»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Бетховен Л. «Экоссез»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 Ф.Э. «Марш»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Пушечников И. Школа игры на блокфлейте. М., 2004: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Пушечников И. «Дятел»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Витлин В. «Кошечка»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- Крейн М. «Колыбельная песня»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Кабалевский Д. «Про Петю»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Майзель Б. «Кораблик»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«Вальс»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Кискачи А. Школа для начинающих. Ч.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I.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М., 2007: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«Про кота»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«Как под горкой»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Белорусская народная песня «Перепелочка»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Бетховен Л. «Сурок»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народная песня «Во поле береза стояла»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Перселл Г. «Ария»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Бетховен Л. «Симфония №9» (фрагмент)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Вивальди А. «Зима» (фрагмент)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Лойе Ж. «Соната»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Примеры программы переводного экзамена 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«Вальс»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Чешская народная песня «Пастушок»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Перселл Г. «Ария»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 Ф.Э. «Марш»</w:t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Второй класс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Аудиторные занятия    2 часа в неделю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Консультации                8 часов в год</w:t>
      </w:r>
    </w:p>
    <w:p>
      <w:pPr>
        <w:pStyle w:val="Normal"/>
        <w:widowControl/>
        <w:spacing w:lineRule="auto" w:line="36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 Мажорные и минорные гаммы до двух знаков включительно. Арпеджио. Трезвучия в разложенном виде в умеренном темпе. 10-15 этюдов средней трудности (по нотам). Пьесы. Развитие навыков чтения с листа.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Упражнения и этюды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2004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Хрестоматия для блокфлейты./Оленчик И. М., 2002 (этюды 11-27)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Пьесы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Хрестоматия для блокфлейты./Оленчик И. М., 2002: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 И. С. «Менует»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 И. С. «Полонез»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«Ария» из оперы «Дон Жуан»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«Менуэт» из оперы «Дон Жуан»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Вебер К. «Хор охотников» из оперы «Волшебный стрелок»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Шуман Р. «Веселый крестьянин» из «Альбома для юношества»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Шуман Р. «Песенка» из «альбома для юношества»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Мусоргский М. «Гопак2 из оперы «Сорочинская ярмарка»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Беллини В. «Отрывок» из оперы «Норма»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Гендель Г. «Бурре»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Гайдн Й. «Серенада»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Чайковский П. «Сладкая греза» из «Детского альбома»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Чайковский П. «Грустная песенка»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Чайковский П. «Вальс» из «Детского альбома»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Пушечников И. Школа игры на блокфлейте. М., 2004: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Бриттен Б. «Салли Гарденс» (Ирландская мелодия)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Шапорин Ю. «Колыбельная»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Чайковский П. «Итальянская песенка»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Бах И.С. «Менуэт»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Кискачи А. Школа для начинающих. Ч.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Гендель Г. «Бурре и Менуэт» из Сонаты для гобоя и бассоконтинуо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Бах И.С. «Менуэт» из Сюиты для оркестра №2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Телеман Г. «Ария» из Партиты для блокфлейты и бассоконтинуо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Примеры программы переводного экзамена 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Шуман Р. «Песенка» из «Альбома для юношества»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Гендель Г. «Бурре»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 И.С. «Менуэт» из Сюиты для оркестра №2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Чайковский П. «Вальс» из «Детского альбома»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Третий класс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Аудиторные занятия    2 часа в неделю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Консультации                8 часов в год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widowControl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Гаммы </w:t>
      </w:r>
      <w:r>
        <w:rPr>
          <w:rFonts w:cs="Times New Roman" w:ascii="Times New Roman" w:hAnsi="Times New Roman"/>
          <w:sz w:val="28"/>
          <w:szCs w:val="28"/>
          <w:lang w:val="en-US"/>
        </w:rPr>
        <w:t>G-dur, e-moll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одну октаву.</w:t>
      </w:r>
      <w:r>
        <w:rPr>
          <w:rFonts w:cs="Times New Roman" w:ascii="Times New Roman" w:hAnsi="Times New Roman"/>
          <w:sz w:val="28"/>
          <w:szCs w:val="28"/>
        </w:rPr>
        <w:t xml:space="preserve"> Гаммы исполняются штрихами деташе и легато.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10-15 этюдов (по нотам).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8-10 пьес.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Упражнения и этюды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«Азбука начинающего блокфлейтиста». М., 1991.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Пьесы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Покровский А. «В школе и дома» Методическое пособие для обучения игре на блокфлейте. М., 1989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Кабалевский Д. «Наш край»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Красев М. «Падают листья»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Гурилев А. «Ты поди, моя коровушка, домой»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Гурилев А. «Пчелка»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Кабалевский Д. «Ежик»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Чайковский П. «Камаринская»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Кабалевский Д. «Медленный вальс»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Примеры программы переводного экзамена 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Шаинский В. «Улыбка»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Шапорин Ю. «Колыбельная»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Куперен Ф. «Гавот»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Чайковский П. «Итальянская песенка»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Четвертый класс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Аудиторные занятия    2,5 часа в неделю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Консультации                8 часов в год</w:t>
      </w:r>
    </w:p>
    <w:p>
      <w:pPr>
        <w:pStyle w:val="Normal"/>
        <w:widowControl/>
        <w:spacing w:lineRule="auto" w:line="36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Мажорные и минорные гаммы, терции, трезвучия в разложенном виде, арпеджио в тональностях до одного знака в сдержанном темпе. Хроматическая гамма от ноты «ре» первой октавы до «ре» третьей октавы.Гаммы исполняются штрихами деташе и легато.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10-15 этюдов (по нотам).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8-10 пьес.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Упражнения и этюды: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2004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Хрестоматия для блокфлейты./Оленчик И. М., 2002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Пьесы: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1998.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Лойе Ж.-Б. «Соната фа мажор» (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sz w:val="28"/>
          <w:szCs w:val="28"/>
          <w:lang w:val="ru-RU"/>
        </w:rPr>
        <w:t>часть)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Липпман Х. «Танец арлекина»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«Канцонетта»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Примеры программы переводного экзамена (зачета)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Моцарт В. «Канцонетта»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Гретри А. «Спор»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Витлин А. «Я на камушке сижу»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Дюссек И. «Старинный танец»</w:t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Пятый класс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Аудиторные занятия    2,5 часа в неделю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Консультации                8 часов в год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widowControl/>
        <w:spacing w:lineRule="auto" w:line="360"/>
        <w:ind w:left="0" w:right="0" w:firstLine="72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widowControl/>
        <w:spacing w:lineRule="auto" w:line="36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Мажорные и минорные гаммы в тональностях до пяти знаков. в том числе доминантсептаккорды, уменьшенные септаккорды и их обращения. Исполнять в подвижном темпе различными штрихами.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10-15 этюдов (по нотам).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пьесы и 1 произведение крупной формы.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Упражнения и этюды: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Мальцев Б.А. Школа игры на блокфлейте. Планета Музыки, 2007.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2004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Сборник пьес, этюдов и ансамблей для блокфлейты/ Учебно-методическое пособие. Изд. ООО фирма «Эмузин», 2004.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Пьесы: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1998.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Хрестоматия для блокфлейты./Оленчик И. М., 2002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Пушечников И. Школа игры на блокфлейте. М., 1998.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Музыкальная мозаика 2. Популярные мелодии. Перелож.для блокфлейты и ф-но: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Моцарт В. А. «Майская песня»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Чайковский П. «Шарманщик поет» из «Детского альбома»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Старокадомский М. «Веселые путешественники»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Вилла-Лобос Э. «Топорик»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Ханок Э. «Малиновка»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Н. Римский-Корсаков «Песня Леля» из оперы «Снегурочка» (фрагмент)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Григ Э. «Песня Сольвейг» из музыки к драме Г.Ибсена «Пер Гюнт»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Пахмутова А. «Песня о тревожной молодости» из к/ф «По ту сторону»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Паулс Р. «Шире круг»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Шостакович Д. «Шарманка»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Глинка М. «Испанская песня»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Прокофьев С. «Походный марш»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Шуберт Ф. «Колыбельная»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Примеры программы переводного экзамена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Н. Римский-Корсаков «Песня Леля» из оперы «Снегурочка» (фрагмент)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Лойе Ж.-Б. «Соната фа мажор» 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часть)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Ханок Э. «Малиновка»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Тюрк Д. «Сонатина»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</w:r>
      <w:r>
        <w:br w:type="page"/>
      </w:r>
    </w:p>
    <w:p>
      <w:pPr>
        <w:pStyle w:val="Normal"/>
        <w:shd w:fill="FFFFFF" w:val="clear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>
      <w:pPr>
        <w:pStyle w:val="22"/>
        <w:keepNext w:val="true"/>
        <w:keepLines/>
        <w:shd w:fill="FFFFFF" w:val="clear"/>
        <w:tabs>
          <w:tab w:val="left" w:pos="543" w:leader="none"/>
        </w:tabs>
        <w:bidi w:val="0"/>
        <w:spacing w:lineRule="auto" w:line="360"/>
        <w:ind w:left="810"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Содержание программы «Духовые и ударные инструменты» обеспечивает художественно-эстетическое развитие личности и приобретение ею художественно-исполнительских и теоретических знаний, умений и навыков.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В процессе обучения формируются следующие знания, умения, навыки, личностные качества: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-личностные качества, способствующие восприятию в достаточном объеме учебной информации,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- приобретение навыков творческой деятельности,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- умение планировать свою домашнюю работу,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-осуществление самостоятельного контроля за своей учебной деятельностью,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-умение давать объективную оценку своему труду, формированию навыков взаимодействия с преподавателями и обучающимися в образовательном процессе, </w:t>
      </w:r>
    </w:p>
    <w:p>
      <w:pPr>
        <w:pStyle w:val="Default"/>
        <w:spacing w:lineRule="auto" w:line="276" w:before="57" w:after="57"/>
        <w:jc w:val="lef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t xml:space="preserve">- уважительное отношение к иному мнению и художественно-эстетическим взглядам, понимание причин успеха/неуспеха собственной учебной деятельности, </w:t>
      </w:r>
    </w:p>
    <w:p>
      <w:pPr>
        <w:pStyle w:val="Normal"/>
        <w:shd w:fill="FFFFFF" w:val="clear"/>
        <w:tabs>
          <w:tab w:val="left" w:pos="543" w:leader="none"/>
        </w:tabs>
        <w:bidi w:val="0"/>
        <w:spacing w:lineRule="auto" w:line="276" w:before="57" w:after="57"/>
        <w:ind w:left="810" w:right="0" w:hanging="0"/>
        <w:jc w:val="left"/>
        <w:rPr>
          <w:rFonts w:ascii="Times New Roman" w:hAnsi="Times New Roman" w:cs="Times New Roman"/>
          <w:b w:val="false"/>
          <w:b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  <w:lang w:val="ru-RU"/>
        </w:rPr>
        <w:t>- определение наиболее эффективных способов достижения результата.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Формы и методы контроля, система оценок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bidi w:val="0"/>
        <w:spacing w:lineRule="auto" w:line="360"/>
        <w:ind w:left="360" w:right="0" w:hanging="0"/>
        <w:jc w:val="both"/>
        <w:rPr>
          <w:rFonts w:ascii="Times New Roman" w:hAnsi="Times New Roman" w:cs="Times New Roman"/>
          <w:b/>
          <w:b/>
          <w:i/>
          <w:i/>
          <w:i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000000"/>
          <w:spacing w:val="-3"/>
          <w:sz w:val="28"/>
          <w:szCs w:val="28"/>
        </w:rPr>
        <w:t xml:space="preserve">Аттестация: цели, виды, форма, содержание 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Основными видами контроля успеваемости являются: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1416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текущий контроль успеваемости учащихся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1416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промежуточная аттестация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1416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итоговая аттестация.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Каждый вид контроля имеет свои цели, задачи, формы.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 xml:space="preserve">Текущий контроль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оценки выставляются в журнал и дневник учащегося. При оценивании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учитывается: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874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отношение ученика к занятиям, его старания и прилежность;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874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874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инициативность и проявление самостоятельности, как на уроке, так и</w:t>
        <w:br/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 во время домашней работы;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874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темпы продвижения.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оценки.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который проводится преподавателем, ведущим предмет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8"/>
          <w:sz w:val="28"/>
          <w:szCs w:val="28"/>
        </w:rPr>
        <w:t>Промежуточная аттестация</w:t>
      </w:r>
      <w:r>
        <w:rPr>
          <w:rFonts w:cs="Times New Roman" w:ascii="Times New Roman" w:hAnsi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определяет успешность развития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учащегося и степень освоения им учебных задач на определенном этапе.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Наиболее распространенными формами промежуточной аттестации являются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контрольные уроки, проводимые с приглашением комиссии, зачеты,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академические концерты, технические зачеты, экзамены.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Каждая форма проверки (кроме переводного экзамена) может быть как дифференцированной (с оценкой), так и не дифференцированной.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При оценивании обязательным является методическое обсуждение,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которое должно носить рекомендательный, аналитический характер, отмечать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степень освоения учебного материала, активность, перспективы и темп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развития ученика.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Переводной экзамен проводится в конце каждого учебного года,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определяет качество освоения учебного материала, уровень соответствия с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учебными задачами года.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предусмотренного на предмет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. Экзамены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проводятся за пределами аудиторных учебных занятий, то есть по окончании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проведения учебных занятий в учебном году, в рамках промежуточной (экзаменационной) аттестации.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К экзамену допускаются учащиеся, полностью выполнившие все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учебные задания.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По завершении экзамена допускается его пересдача, если обучающийся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получил неудовлетворительную оценку. Условия пересдачи и повторной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сдачи экзамена определены в локальном нормативном акте образовательного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учреждения «Положение о текущем контроле знаний и промежуточной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аттестации обучающихся».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</w:r>
    </w:p>
    <w:p>
      <w:pPr>
        <w:pStyle w:val="Style26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b/>
          <w:i w:val="false"/>
          <w:iCs w:val="false"/>
          <w:sz w:val="28"/>
          <w:szCs w:val="28"/>
        </w:rPr>
        <w:t>Итоговая аттестация (выпускной экзамен)</w:t>
      </w:r>
      <w:r>
        <w:rPr>
          <w:rFonts w:cs="Times New Roman"/>
          <w:sz w:val="28"/>
          <w:szCs w:val="28"/>
        </w:rPr>
        <w:t xml:space="preserve"> проводится в выпускном классе – 5-м. Итоговая аттестация определяет уровень и качество освоения образовательной программы. Итоговые аттестационные испытания не могут быть заменены оценкой, полученной обучающимися по итогам текущего контроля успеваемости и промежуточной аттестации. Итоговая аттестация по учебному предмету </w:t>
      </w:r>
      <w:r>
        <w:rPr>
          <w:rFonts w:cs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/>
          <w:sz w:val="28"/>
          <w:szCs w:val="28"/>
        </w:rPr>
        <w:t xml:space="preserve"> проводится в виде академического концерта. Итоговая аттестация проводится за пределами часов аудиторных учебных занятий. </w:t>
      </w:r>
    </w:p>
    <w:p>
      <w:pPr>
        <w:pStyle w:val="Style26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bCs/>
          <w:sz w:val="28"/>
          <w:szCs w:val="28"/>
        </w:rPr>
        <w:t>Итоговая аттестация (экзамен)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определяет уровень и </w:t>
      </w:r>
      <w:r>
        <w:rPr>
          <w:rFonts w:cs="Times New Roman"/>
          <w:spacing w:val="1"/>
          <w:sz w:val="28"/>
          <w:szCs w:val="28"/>
        </w:rPr>
        <w:t xml:space="preserve">качество владения полным комплексом музыкальных, технических и </w:t>
      </w:r>
      <w:r>
        <w:rPr>
          <w:rFonts w:cs="Times New Roman"/>
          <w:spacing w:val="-1"/>
          <w:sz w:val="28"/>
          <w:szCs w:val="28"/>
        </w:rPr>
        <w:t>художественных задач в рамках представленной сольной программы.</w:t>
      </w:r>
    </w:p>
    <w:p>
      <w:pPr>
        <w:pStyle w:val="Style26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Критерии оценки.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 и навыки.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3"/>
        <w:shd w:fill="FFFFFF" w:val="clear"/>
        <w:bidi w:val="0"/>
        <w:spacing w:lineRule="auto" w:line="360" w:before="0" w:after="0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Критерии качества исполнения на духовых и ударных инструментах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 итогам исполнения на академическом концерте выставляется оценка по шкале:</w:t>
      </w:r>
    </w:p>
    <w:p>
      <w:pPr>
        <w:pStyle w:val="13"/>
        <w:shd w:fill="FFFFFF" w:val="clear"/>
        <w:bidi w:val="0"/>
        <w:spacing w:lineRule="auto" w:line="36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153" w:type="dxa"/>
        <w:jc w:val="left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348"/>
        <w:gridCol w:w="6805"/>
      </w:tblGrid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>Оценка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 w:before="114" w:after="114"/>
              <w:ind w:left="0" w:right="0" w:hanging="0"/>
              <w:jc w:val="left"/>
              <w:rPr/>
            </w:pPr>
            <w:r>
              <w:rPr>
                <w:rStyle w:val="32"/>
                <w:rFonts w:cs="Times New Roman" w:ascii="Times New Roman" w:hAnsi="Times New Roman"/>
                <w:sz w:val="28"/>
                <w:szCs w:val="28"/>
              </w:rPr>
              <w:t>Технически качественное и художестенно осмысленное исполнение, отвечающее всем требованиям на данном этапе</w:t>
            </w:r>
          </w:p>
        </w:tc>
      </w:tr>
      <w:tr>
        <w:trPr>
          <w:trHeight w:val="359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4 («хорошо»)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 w:before="114" w:after="114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Отметка отражает грамотное исполнение с небольшими недочетами (как техническом плане, так и в художественном)</w:t>
            </w:r>
          </w:p>
        </w:tc>
      </w:tr>
      <w:tr>
        <w:trPr>
          <w:trHeight w:val="1859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 w:before="114" w:after="114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подготовка,малохудожественная игра, отсутствие свободы игрового аппарата и т.д.</w:t>
            </w:r>
          </w:p>
        </w:tc>
      </w:tr>
      <w:tr>
        <w:trPr>
          <w:trHeight w:val="1625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 w:before="114" w:after="114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плохая посещаемость аудиторных занятий</w:t>
            </w:r>
          </w:p>
        </w:tc>
      </w:tr>
      <w:tr>
        <w:trPr>
          <w:trHeight w:val="1140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napToGrid w:val="false"/>
              <w:spacing w:lineRule="auto" w:line="360" w:before="114" w:after="114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высткпление учащегося.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22"/>
        <w:keepNext w:val="true"/>
        <w:keepLines/>
        <w:shd w:fill="FFFFFF" w:val="clear"/>
        <w:tabs>
          <w:tab w:val="left" w:pos="2346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 выведении итоговой (переводной) оценки учитывается следующее: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оценка годовой работы ученика,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оценка на академическом концерте или экзамене,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другие выступления ученика в течение учебного года.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Контрольные требования на разных этапах обучения </w:t>
      </w:r>
    </w:p>
    <w:p>
      <w:pPr>
        <w:pStyle w:val="Normal"/>
        <w:widowControl/>
        <w:bidi w:val="0"/>
        <w:spacing w:lineRule="auto" w:line="360"/>
        <w:ind w:left="36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Оценки выставляются по окончании  каждой четверти и полугодий учебного года. 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6"/>
          <w:sz w:val="28"/>
          <w:szCs w:val="28"/>
        </w:rPr>
        <w:t>Методическое обеспечение образовательного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процесса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0"/>
          <w:spacing w:val="-2"/>
          <w:sz w:val="28"/>
          <w:szCs w:val="28"/>
        </w:rPr>
        <w:t>Методические рекомендации педагогическим работникам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В работе с учащимся преподаватель должен следовать принципам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последовательности, постепенности, доступности, наглядности в освоении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материала.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Весь процесс обучения должен быть построен от простого к сложному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и учитывать индивидуальные особенности ученика: физические данные, </w:t>
      </w:r>
      <w:r>
        <w:rPr>
          <w:rFonts w:cs="Times New Roman" w:ascii="Times New Roman" w:hAnsi="Times New Roman"/>
          <w:color w:val="000000"/>
          <w:sz w:val="28"/>
          <w:szCs w:val="28"/>
        </w:rPr>
        <w:t>уровень развития музыкальных способностей.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Необходимым условием для успешного обучения на блокфлейте является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Развитию техники в узком смысле слова (беглости, четкости, ровности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и т.д.) способствует систематическая работа над упражнениями, гаммами и 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этюдами. При освоении гамм, упражнений, этюдов и другого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вспомогательного материала рекомендуется применение различных </w:t>
      </w:r>
      <w:r>
        <w:rPr>
          <w:rFonts w:cs="Times New Roman" w:ascii="Times New Roman" w:hAnsi="Times New Roman"/>
          <w:color w:val="000000"/>
          <w:sz w:val="28"/>
          <w:szCs w:val="28"/>
        </w:rPr>
        <w:t>вариантов - штриховых, динамических, ритмических и т. д.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Работа над качеством звука, интонацией, ритмическим рисунком,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динамикой - важнейшими средствами музыкальной выразительности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должна последовательно проводиться на протяжении всех лет обучения 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быть предметом постоянного внимания педагога.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В учебной работе также следует использовать переложения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произведений, написанных для других инструментов или для голоса.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Рекомендуются переложения, в которых сохранен замысел автора и широко использованы характерные особенности блокфлейты.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В работе над музыкальными произведениями необходимо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прослеживать связь между художественной и технической сторонами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изучаемого произведения.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i/>
          <w:i/>
          <w:iCs/>
          <w:color w:val="000000"/>
          <w:spacing w:val="15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pacing w:val="15"/>
          <w:sz w:val="28"/>
          <w:szCs w:val="28"/>
        </w:rPr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i/>
          <w:iCs/>
          <w:color w:val="000000"/>
          <w:spacing w:val="15"/>
          <w:sz w:val="28"/>
          <w:szCs w:val="28"/>
        </w:rPr>
        <w:t xml:space="preserve">Рекомендации по организации самостоятельной работы </w:t>
      </w:r>
      <w:r>
        <w:rPr>
          <w:rFonts w:cs="Times New Roman" w:ascii="Times New Roman" w:hAnsi="Times New Roman"/>
          <w:b/>
          <w:i/>
          <w:iCs/>
          <w:color w:val="000000"/>
          <w:spacing w:val="-3"/>
          <w:sz w:val="28"/>
          <w:szCs w:val="28"/>
        </w:rPr>
        <w:t>обучающихся</w:t>
      </w:r>
    </w:p>
    <w:p>
      <w:pPr>
        <w:pStyle w:val="Normal"/>
        <w:shd w:fill="FFFFFF" w:val="clear"/>
        <w:tabs>
          <w:tab w:val="left" w:pos="128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Самостоятельные занятия должны быть регулярными 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систематическими.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Периодичность занятий: каждый день.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Количество часов самостоятельных занятий в неделю: от двух до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четырех.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затрат на подготовку домашнего задания с учетом параллельного освоения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детьми программы основного общего образования, а также с учетом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сложившихся педагогических традиций в учебном заведении и методической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целесообразности.</w:t>
      </w:r>
    </w:p>
    <w:p>
      <w:pPr>
        <w:pStyle w:val="Normal"/>
        <w:shd w:fill="FFFFFF" w:val="clear"/>
        <w:tabs>
          <w:tab w:val="left" w:pos="989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температуре опасны для здоровья и нецелесообразны, так как результат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занятий всегда будет отрицательным.</w:t>
      </w:r>
    </w:p>
    <w:p>
      <w:pPr>
        <w:pStyle w:val="Normal"/>
        <w:shd w:fill="FFFFFF" w:val="clear"/>
        <w:tabs>
          <w:tab w:val="left" w:pos="1440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Индивидуальная домашняя работа может проходить в несколько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приемов и должна строиться в соответствии с рекомендациями преподавателя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специальности. Ученик должен уйти с урока с ясным представлением, над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чем ему работать дома. Задачи должны быть кратко и ясно сформулированы 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дневнике.</w:t>
      </w:r>
    </w:p>
    <w:p>
      <w:pPr>
        <w:pStyle w:val="Normal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Содержанием домашних заданий могут быть: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142" w:leader="none"/>
        </w:tabs>
        <w:bidi w:val="0"/>
        <w:spacing w:lineRule="auto" w:line="360"/>
        <w:ind w:left="0" w:right="0" w:hanging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упражнения для развития звука (выдержанные ноты);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1032" w:leader="none"/>
        </w:tabs>
        <w:bidi w:val="0"/>
        <w:spacing w:lineRule="auto" w:line="360"/>
        <w:ind w:left="0" w:right="0" w:hanging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работа над развитием техники (гаммы, упражнения, этюды);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>работа над художественным материалом (пьесы или произведение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 крупной формы);</w:t>
      </w:r>
    </w:p>
    <w:p>
      <w:pPr>
        <w:pStyle w:val="Normal"/>
        <w:shd w:fill="FFFFFF" w:val="clear"/>
        <w:tabs>
          <w:tab w:val="left" w:pos="0" w:leader="none"/>
        </w:tabs>
        <w:bidi w:val="0"/>
        <w:spacing w:lineRule="auto" w:line="360"/>
        <w:ind w:left="0" w:right="0" w:hanging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чтение с листа.</w:t>
      </w:r>
    </w:p>
    <w:p>
      <w:pPr>
        <w:pStyle w:val="Normal"/>
        <w:shd w:fill="FFFFFF" w:val="clear"/>
        <w:tabs>
          <w:tab w:val="left" w:pos="1066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Периодически следует проводить уроки, контролирующие ход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домашней работы ученика.</w:t>
      </w:r>
    </w:p>
    <w:p>
      <w:pPr>
        <w:pStyle w:val="Normal"/>
        <w:shd w:fill="FFFFFF" w:val="clear"/>
        <w:tabs>
          <w:tab w:val="left" w:pos="103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Для успешной реализации программы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«Основы музыкального исполнительства (блокфлейта)»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ученик должен быть обеспечен доступом к библиотечным фондам, а также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аудио- и видеотекам, сформированным по программам учебных предметов.</w:t>
      </w:r>
      <w:r>
        <w:br w:type="page"/>
      </w:r>
    </w:p>
    <w:p>
      <w:pPr>
        <w:pStyle w:val="Normal"/>
        <w:shd w:fill="FFFFFF" w:val="clear"/>
        <w:spacing w:lineRule="auto" w:line="360"/>
        <w:ind w:left="211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Списки рекомендуемой нотной и методической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-6"/>
          <w:sz w:val="28"/>
          <w:szCs w:val="28"/>
        </w:rPr>
        <w:t>литературы</w:t>
      </w:r>
    </w:p>
    <w:p>
      <w:pPr>
        <w:pStyle w:val="Normal"/>
        <w:shd w:fill="FFFFFF" w:val="clear"/>
        <w:spacing w:lineRule="auto" w:line="360"/>
        <w:ind w:left="211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6"/>
          <w:sz w:val="28"/>
          <w:szCs w:val="28"/>
        </w:rPr>
      </w:r>
    </w:p>
    <w:p>
      <w:pPr>
        <w:pStyle w:val="Normal"/>
        <w:widowControl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Список нотной литературы</w:t>
      </w:r>
    </w:p>
    <w:p>
      <w:pPr>
        <w:pStyle w:val="Style22"/>
        <w:numPr>
          <w:ilvl w:val="0"/>
          <w:numId w:val="0"/>
        </w:numPr>
        <w:shd w:fill="FFFFFF" w:val="clear"/>
        <w:spacing w:lineRule="exact" w:line="480"/>
        <w:ind w:left="260" w:right="0" w:hanging="0"/>
        <w:jc w:val="both"/>
        <w:rPr/>
      </w:pPr>
      <w:r>
        <w:rPr/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>«Начальные уроки игры на блокфлейте» - М., «Музыка» 1982 г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И. Оленчик «Хрестоматия для блокфлейты» М., «Музыка» 2004 г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Н. Платонов «Школа игры на флейте» М., «Государственное музыальное издательство», 1958 г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В. Сапаров «Волшебные звуки флейты» Часть 2. Пьесы для двух флейт и фортепиано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В. Сапаров «Волшебные звуки флейты» Часть 3. Пьесы для трех флейт и фортепиано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Ю.Должиков «Нотная папка флейтиста №1 тетрадь №4» М., «Дека-ВС» 2004 г.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>М. Клемент «Барочные дуэты ля блокфлейты», «</w:t>
      </w:r>
      <w:r>
        <w:rPr>
          <w:lang w:val="en-US"/>
        </w:rPr>
        <w:t xml:space="preserve">Vladimir Benes» </w:t>
      </w:r>
      <w:r>
        <w:rPr>
          <w:lang w:val="ru-RU"/>
        </w:rPr>
        <w:t>2000 г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>
          <w:lang w:val="ru-RU"/>
        </w:rPr>
        <w:t>Ксупор Ласцло «Дуэты для блокфлейты. Для начинающих» Б., «</w:t>
      </w:r>
      <w:r>
        <w:rPr>
          <w:lang w:val="en-US"/>
        </w:rPr>
        <w:t>Musica Budapest»</w:t>
      </w:r>
    </w:p>
    <w:p>
      <w:pPr>
        <w:pStyle w:val="Style22"/>
        <w:numPr>
          <w:ilvl w:val="0"/>
          <w:numId w:val="16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Эрих Катц «Дуэты для блокфлейты. Музыка Ренессанса», «</w:t>
      </w:r>
      <w:r>
        <w:rPr>
          <w:lang w:val="en-US"/>
        </w:rPr>
        <w:t xml:space="preserve">Anfor» 1964 </w:t>
      </w:r>
      <w:r>
        <w:rPr>
          <w:lang w:val="ru-RU"/>
        </w:rPr>
        <w:t>г</w:t>
      </w:r>
    </w:p>
    <w:p>
      <w:pPr>
        <w:pStyle w:val="Normal"/>
        <w:widowControl/>
        <w:numPr>
          <w:ilvl w:val="0"/>
          <w:numId w:val="16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Буракофф Дж. «Играем на блокфлейте» Изд-во: Росаудиосервис, 2008.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Мальцев Б.А. Школа игры на блокфлейте. Планета Музыки, 2007.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2004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Сборник пьес, этюдов и ансамблей для блокфлейты/ Учебно-методическое пособие. Изд. ООО фирма «Эмузин», 2004.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Хрестоматия для блокфлейты./Оленчик И. М., 2002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1998.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Музыкальная мозаика 2. Популярные мелодии. Перелож.для блокфлейты и ф-но, Издат. "Музыка"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«Азбука начинающего блокфлейтиста». М., 1991.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Кискачи А. Школа для начинающих. Ч.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I. </w:t>
      </w:r>
      <w:r>
        <w:rPr>
          <w:rFonts w:cs="Times New Roman" w:ascii="Times New Roman" w:hAnsi="Times New Roman"/>
          <w:sz w:val="28"/>
          <w:szCs w:val="28"/>
          <w:lang w:val="ru-RU"/>
        </w:rPr>
        <w:t>М., 2007</w:t>
      </w:r>
    </w:p>
    <w:p>
      <w:pPr>
        <w:pStyle w:val="Normal"/>
        <w:widowControl/>
        <w:numPr>
          <w:ilvl w:val="0"/>
          <w:numId w:val="16"/>
        </w:numPr>
        <w:shd w:fill="FFFFFF" w:val="clear"/>
        <w:tabs>
          <w:tab w:val="left" w:pos="1079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Покровский А. «В школе и дома» Методическое пособие для обучения игре на блокфлейте. М., 1989</w:t>
      </w:r>
    </w:p>
    <w:p>
      <w:pPr>
        <w:pStyle w:val="Normal"/>
        <w:widowControl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360"/>
        <w:ind w:left="0" w:right="0" w:firstLine="72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>
      <w:pPr>
        <w:pStyle w:val="Style22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ind w:left="541" w:right="0" w:hanging="360"/>
        <w:jc w:val="both"/>
        <w:rPr/>
      </w:pPr>
      <w:r>
        <w:rPr/>
        <w:t>С. Розанов. Школа игры на кларнете. 2 ч.  – М., 1976</w:t>
      </w:r>
    </w:p>
    <w:p>
      <w:pPr>
        <w:pStyle w:val="Style22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ind w:left="541" w:right="0" w:hanging="360"/>
        <w:jc w:val="both"/>
        <w:rPr/>
      </w:pPr>
      <w:r>
        <w:rPr/>
        <w:t xml:space="preserve">Сухомлинский В.А. Сердце отдаю детям. </w:t>
      </w:r>
    </w:p>
    <w:p>
      <w:pPr>
        <w:pStyle w:val="Style22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ind w:left="22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 человека</w:t>
      </w:r>
    </w:p>
    <w:p>
      <w:pPr>
        <w:pStyle w:val="Style22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Сухомлинский В.А. Сто советов учителю</w:t>
      </w:r>
    </w:p>
    <w:p>
      <w:pPr>
        <w:pStyle w:val="Style22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ind w:left="227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Сухомлинский В.А.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Хрестоматия по этик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</w:t>
      </w:r>
    </w:p>
    <w:p>
      <w:pPr>
        <w:pStyle w:val="Style22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ind w:left="541" w:right="0" w:hanging="360"/>
        <w:jc w:val="both"/>
        <w:rPr/>
      </w:pPr>
      <w:r>
        <w:rPr/>
        <w:t>Гаранян Г Аранжировка для эстрадных инструментальных и ВИА. - Москва, «Музыка», 1986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Руденко В. И. </w:t>
      </w:r>
      <w:r>
        <w:rPr>
          <w:rFonts w:cs="Times New Roman" w:ascii="Times New Roman" w:hAnsi="Times New Roman"/>
          <w:sz w:val="28"/>
          <w:szCs w:val="28"/>
        </w:rPr>
        <w:t>Вопросы музыкальной педагогики. Вып. 7, М., 1986.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Агажанов А.П. Воспитание музыкального слуха. Сборник статей. М.: «Музыка» 1977 г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Волков Н.В. </w:t>
      </w:r>
      <w:r>
        <w:rPr>
          <w:rFonts w:cs="Times New Roman" w:ascii="Times New Roman" w:hAnsi="Times New Roman"/>
          <w:sz w:val="28"/>
          <w:szCs w:val="28"/>
        </w:rPr>
        <w:t xml:space="preserve">Теория и практика игры на духовых инструментах: </w:t>
      </w:r>
      <w:r>
        <w:rPr>
          <w:rFonts w:cs="Times New Roman" w:ascii="Times New Roman" w:hAnsi="Times New Roman"/>
          <w:sz w:val="28"/>
          <w:szCs w:val="28"/>
        </w:rPr>
        <w:t>Монография. - М.: Академический проект; Альма Матер, 2008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Ю.А. История отечественного исполнительства на духовых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инструментах. М., 1986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360"/>
        <w:ind w:left="680" w:right="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Вологдина М. Флейта. Методика обучения. Сборник статей. - Спб.:Композитор, 2017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 А. История зарубежного исполнительства на духовых инструментах: Учебное пособие. - 2-е изд., доп. - М.: Музыка, 1989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Толмачев Ю.А., Дубок В. Ю. Духовые инструменты. История исполнительского искусства: учебное пособие. - Спб.: Издательство «Лань», издательство «ПЛАНЕТА МУЗЫКИ», 2015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Пушечников И. Искусство игры на гобое. История, теория, методика, педагогика. Учебно-методическое пособие. - Спб.: Композитор, 2005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Ч.2 — Л.: Музыка, 1983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1. М.: Музыка, 1988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2. М.: Музыка, 1997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Григорьев В. Ю. Исполнитель и эстрада. Моск. гос. конс., Магнитог. гос. конс., - М.: Магнитогорск, 1998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аким образом можно легко играть в высоких регистрах на кларнете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- журнал Rohrblatt март 2013. Авторский перевод с немецкого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Гержев В.Н. Методика обучения игре на кларнете с начинающими. Таганрог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— Л.: Музыка, 19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Квашнин К. А. Вопросы методики обучения игре на духовых инструментах: учебное пособие. - Квашнин К. А. Нижнегор. гос. конс. (академия) им. М. И. Глинки. - Н. Новгород.: Изд-во Нижегородской консерватории, 2014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Гержев В.Н. </w:t>
      </w:r>
      <w:r>
        <w:rPr>
          <w:rFonts w:cs="Times New Roman" w:ascii="Times New Roman" w:hAnsi="Times New Roman"/>
          <w:sz w:val="28"/>
          <w:szCs w:val="28"/>
        </w:rPr>
        <w:t>Методика преподавания игре на духовых инструментах.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Иванов В. Д. Основы индивидуальной техники саксофониста. М.: Музыка, 1993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В. Рунов.  Как организовать духовой оркестр. М.: Государственное музыкальное издательство, 1956.</w:t>
      </w:r>
    </w:p>
    <w:p>
      <w:pPr>
        <w:pStyle w:val="Normal"/>
        <w:shd w:fill="FFFFFF" w:val="clear"/>
        <w:spacing w:lineRule="auto" w:line="360"/>
        <w:ind w:left="211" w:right="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6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211" w:right="0" w:hanging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_DdeLink__2615_2400053946"/>
      <w:bookmarkEnd w:id="0"/>
      <w:r>
        <w:rPr>
          <w:rFonts w:cs="Times New Roman" w:ascii="Times New Roman" w:hAnsi="Times New Roman"/>
          <w:sz w:val="28"/>
          <w:szCs w:val="28"/>
        </w:rPr>
        <w:t>Большая часть сборников из данного списка основана на современных возможностях инновационных технологий, которые позволяют пользоваться преподавателям нотной и методической литературой из интернет-ресурсов.</w:t>
      </w:r>
    </w:p>
    <w:sectPr>
      <w:type w:val="nextPage"/>
      <w:pgSz w:w="11906" w:h="16838"/>
      <w:pgMar w:left="588" w:right="1395" w:header="0" w:top="836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279"/>
        </w:tabs>
        <w:ind w:left="0" w:hanging="0"/>
      </w:pPr>
      <w:rPr>
        <w:rFonts w:ascii="Times New Roman" w:hAnsi="Times New Roman" w:cs="Times New Roman" w:hint="default"/>
        <w:sz w:val="26"/>
        <w:spacing w:val="-1"/>
        <w:szCs w:val="26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269"/>
        </w:tabs>
        <w:ind w:left="0" w:hanging="0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331"/>
        </w:tabs>
        <w:ind w:left="0" w:hanging="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154"/>
        </w:tabs>
        <w:ind w:left="0" w:hanging="0"/>
      </w:pPr>
      <w:rPr>
        <w:rFonts w:ascii="Times New Roman" w:hAnsi="Times New Roman" w:cs="Times New Roman" w:hint="default"/>
        <w:sz w:val="28"/>
        <w:spacing w:val="-1"/>
        <w:szCs w:val="26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322"/>
        </w:tabs>
        <w:ind w:left="0" w:hanging="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cs="Symbol" w:hint="default"/>
        <w:sz w:val="28"/>
        <w:spacing w:val="-1"/>
        <w:szCs w:val="26"/>
        <w:rFonts w:cs="Open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109"/>
        </w:tabs>
        <w:ind w:left="1109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69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cs="Symbol" w:hint="default"/>
        <w:sz w:val="26"/>
        <w:spacing w:val="-1"/>
        <w:szCs w:val="26"/>
        <w:rFonts w:cs="Open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189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49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cs="Symbol" w:hint="default"/>
        <w:sz w:val="26"/>
        <w:spacing w:val="-1"/>
        <w:szCs w:val="26"/>
        <w:rFonts w:cs="Open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69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29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sz w:val="28"/>
        <w:b w:val="false"/>
        <w:szCs w:val="28"/>
        <w:bCs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sz w:val="28"/>
        <w:b w:val="false"/>
        <w:szCs w:val="28"/>
        <w:bCs w:val="false"/>
        <w:rFonts w:cs="OpenSymbol;Arial Unicode MS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Style21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SimSun" w:cs="Lucida 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  <w:sz w:val="28"/>
      <w:szCs w:val="28"/>
      <w:lang w:val="ru-RU"/>
    </w:rPr>
  </w:style>
  <w:style w:type="character" w:styleId="WW8Num5z0">
    <w:name w:val="WW8Num5z0"/>
    <w:qFormat/>
    <w:rPr>
      <w:rFonts w:ascii="Times New Roman" w:hAnsi="Times New Roman" w:cs="Times New Roman"/>
      <w:sz w:val="26"/>
      <w:szCs w:val="26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  <w:color w:val="000000"/>
      <w:spacing w:val="-1"/>
      <w:sz w:val="26"/>
      <w:szCs w:val="26"/>
    </w:rPr>
  </w:style>
  <w:style w:type="character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Times New Roman" w:hAnsi="Times New Roman" w:cs="Times New Roman"/>
      <w:color w:val="000000"/>
      <w:spacing w:val="-1"/>
      <w:sz w:val="26"/>
      <w:szCs w:val="26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Symbol" w:hAnsi="Symbol" w:cs="OpenSymbol;Arial Unicode MS"/>
      <w:color w:val="000000"/>
      <w:spacing w:val="-1"/>
      <w:sz w:val="26"/>
      <w:szCs w:val="26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3z1">
    <w:name w:val="WW8Num13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14z0">
    <w:name w:val="WW8Num14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4z1">
    <w:name w:val="WW8Num14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15z0">
    <w:name w:val="WW8Num15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5z1">
    <w:name w:val="WW8Num15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16z0">
    <w:name w:val="WW8Num16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6z1">
    <w:name w:val="WW8Num16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17z0">
    <w:name w:val="WW8Num17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7z1">
    <w:name w:val="WW8Num17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18z0">
    <w:name w:val="WW8Num18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8z1">
    <w:name w:val="WW8Num18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5z1">
    <w:name w:val="WW8Num5z1"/>
    <w:qFormat/>
    <w:rPr>
      <w:rFonts w:cs="Times New Roman"/>
    </w:rPr>
  </w:style>
  <w:style w:type="character" w:styleId="WW8Num19z0">
    <w:name w:val="WW8Num19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19z1">
    <w:name w:val="WW8Num19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20z0">
    <w:name w:val="WW8Num20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20z1">
    <w:name w:val="WW8Num20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21z0">
    <w:name w:val="WW8Num21z0"/>
    <w:qFormat/>
    <w:rPr>
      <w:rFonts w:ascii="Symbol" w:hAnsi="Symbol" w:cs="OpenSymbol;Arial Unicode MS"/>
      <w:b w:val="false"/>
      <w:bCs w:val="false"/>
      <w:sz w:val="28"/>
      <w:szCs w:val="28"/>
    </w:rPr>
  </w:style>
  <w:style w:type="character" w:styleId="WW8Num21z1">
    <w:name w:val="WW8Num21z1"/>
    <w:qFormat/>
    <w:rPr>
      <w:rFonts w:ascii="OpenSymbol;Arial Unicode MS" w:hAnsi="OpenSymbol;Arial Unicode MS" w:cs="OpenSymbol;Arial Unicode MS"/>
      <w:b w:val="false"/>
      <w:bCs w:val="false"/>
      <w:sz w:val="28"/>
      <w:szCs w:val="28"/>
    </w:rPr>
  </w:style>
  <w:style w:type="character" w:styleId="WW8Num4z1">
    <w:name w:val="WW8Num4z1"/>
    <w:qFormat/>
    <w:rPr>
      <w:rFonts w:cs="Times New Roman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1">
    <w:name w:val="WW8Num6z1"/>
    <w:qFormat/>
    <w:rPr>
      <w:rFonts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  <w:i/>
      <w:sz w:val="26"/>
      <w:szCs w:val="26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cs="Times New Roman"/>
      <w:sz w:val="26"/>
      <w:szCs w:val="26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31z1">
    <w:name w:val="WW8Num31z1"/>
    <w:qFormat/>
    <w:rPr>
      <w:rFonts w:cs="Times New Roman"/>
    </w:rPr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qFormat/>
    <w:rPr>
      <w:b/>
      <w:bCs/>
    </w:rPr>
  </w:style>
  <w:style w:type="character" w:styleId="FontStyle47">
    <w:name w:val="Font Style47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50">
    <w:name w:val="Font Style50"/>
    <w:qFormat/>
    <w:rPr>
      <w:rFonts w:ascii="Times New Roman" w:hAnsi="Times New Roman" w:cs="Times New Roman"/>
      <w:sz w:val="26"/>
      <w:szCs w:val="26"/>
    </w:rPr>
  </w:style>
  <w:style w:type="character" w:styleId="FontStyle42">
    <w:name w:val="Font Style42"/>
    <w:qFormat/>
    <w:rPr>
      <w:rFonts w:ascii="Times New Roman" w:hAnsi="Times New Roman" w:cs="Times New Roman"/>
      <w:i/>
      <w:iCs/>
      <w:sz w:val="24"/>
      <w:szCs w:val="24"/>
    </w:rPr>
  </w:style>
  <w:style w:type="character" w:styleId="FontStyle93">
    <w:name w:val="Font Style93"/>
    <w:qFormat/>
    <w:rPr>
      <w:rFonts w:ascii="Times New Roman" w:hAnsi="Times New Roman" w:cs="Times New Roman"/>
      <w:sz w:val="26"/>
      <w:szCs w:val="26"/>
    </w:rPr>
  </w:style>
  <w:style w:type="character" w:styleId="FontStyle101">
    <w:name w:val="Font Style101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5">
    <w:name w:val="Font Style45"/>
    <w:qFormat/>
    <w:rPr>
      <w:rFonts w:ascii="Times New Roman" w:hAnsi="Times New Roman" w:cs="Times New Roman"/>
      <w:sz w:val="18"/>
      <w:szCs w:val="18"/>
    </w:rPr>
  </w:style>
  <w:style w:type="character" w:styleId="FontStyle51">
    <w:name w:val="Font Style51"/>
    <w:qFormat/>
    <w:rPr>
      <w:rFonts w:ascii="Times New Roman" w:hAnsi="Times New Roman" w:cs="Times New Roman"/>
      <w:sz w:val="22"/>
      <w:szCs w:val="22"/>
    </w:rPr>
  </w:style>
  <w:style w:type="character" w:styleId="FontStyle96">
    <w:name w:val="Font Style96"/>
    <w:qFormat/>
    <w:rPr>
      <w:rFonts w:ascii="Times New Roman" w:hAnsi="Times New Roman" w:cs="Times New Roman"/>
      <w:sz w:val="22"/>
      <w:szCs w:val="22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 Знак Знак"/>
    <w:qFormat/>
    <w:rPr>
      <w:rFonts w:ascii="Courier New" w:hAnsi="Courier New" w:cs="Courier New"/>
    </w:rPr>
  </w:style>
  <w:style w:type="character" w:styleId="Hl">
    <w:name w:val="hl"/>
    <w:qFormat/>
    <w:rPr/>
  </w:style>
  <w:style w:type="character" w:styleId="Style17">
    <w:name w:val="Основной текст_"/>
    <w:basedOn w:val="Style13"/>
    <w:qFormat/>
    <w:rPr>
      <w:sz w:val="27"/>
      <w:szCs w:val="27"/>
      <w:lang w:bidi="ar-SA"/>
    </w:rPr>
  </w:style>
  <w:style w:type="character" w:styleId="2">
    <w:name w:val="Заголовок №2_"/>
    <w:basedOn w:val="Style13"/>
    <w:qFormat/>
    <w:rPr>
      <w:sz w:val="27"/>
      <w:szCs w:val="27"/>
      <w:lang w:bidi="ar-SA"/>
    </w:rPr>
  </w:style>
  <w:style w:type="character" w:styleId="BodyTextChar1">
    <w:name w:val="Body Text Char1"/>
    <w:basedOn w:val="Style13"/>
    <w:qFormat/>
    <w:rPr>
      <w:sz w:val="27"/>
      <w:szCs w:val="27"/>
      <w:lang w:bidi="ar-SA"/>
    </w:rPr>
  </w:style>
  <w:style w:type="character" w:styleId="Style18">
    <w:name w:val="Основной текст + Полужирный"/>
    <w:basedOn w:val="BodyTextChar1"/>
    <w:qFormat/>
    <w:rPr>
      <w:b/>
      <w:bCs/>
      <w:i/>
      <w:iCs/>
      <w:color w:val="000000"/>
      <w:spacing w:val="0"/>
      <w:w w:val="100"/>
      <w:position w:val="0"/>
      <w:sz w:val="27"/>
      <w:sz w:val="27"/>
      <w:vertAlign w:val="baseline"/>
      <w:lang w:val="ru-RU"/>
    </w:rPr>
  </w:style>
  <w:style w:type="character" w:styleId="4">
    <w:name w:val="Заголовок №4_"/>
    <w:basedOn w:val="Style13"/>
    <w:qFormat/>
    <w:rPr>
      <w:sz w:val="27"/>
      <w:szCs w:val="27"/>
      <w:lang w:bidi="ar-SA"/>
    </w:rPr>
  </w:style>
  <w:style w:type="character" w:styleId="41">
    <w:name w:val="Основной текст (4)_"/>
    <w:basedOn w:val="Style13"/>
    <w:qFormat/>
    <w:rPr>
      <w:b/>
      <w:bCs/>
      <w:i/>
      <w:iCs/>
      <w:sz w:val="27"/>
      <w:szCs w:val="27"/>
      <w:lang w:bidi="ar-SA"/>
    </w:rPr>
  </w:style>
  <w:style w:type="character" w:styleId="42">
    <w:name w:val="Основной текст (4)"/>
    <w:basedOn w:val="Style13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43">
    <w:name w:val="Основной текст (4) + Не полужирный"/>
    <w:basedOn w:val="41"/>
    <w:qFormat/>
    <w:rPr>
      <w:color w:val="000000"/>
      <w:spacing w:val="0"/>
      <w:w w:val="100"/>
      <w:position w:val="0"/>
      <w:sz w:val="27"/>
      <w:sz w:val="27"/>
      <w:vertAlign w:val="baseline"/>
      <w:lang w:val="ru-RU"/>
    </w:rPr>
  </w:style>
  <w:style w:type="character" w:styleId="3">
    <w:name w:val="Заголовок №3_"/>
    <w:basedOn w:val="Style13"/>
    <w:qFormat/>
    <w:rPr>
      <w:b/>
      <w:bCs/>
      <w:i/>
      <w:iCs/>
      <w:sz w:val="27"/>
      <w:szCs w:val="27"/>
      <w:lang w:bidi="ar-SA"/>
    </w:rPr>
  </w:style>
  <w:style w:type="character" w:styleId="11">
    <w:name w:val="Заголовок №1_"/>
    <w:basedOn w:val="Style13"/>
    <w:qFormat/>
    <w:rPr>
      <w:sz w:val="27"/>
      <w:szCs w:val="27"/>
      <w:lang w:bidi="ar-SA"/>
    </w:rPr>
  </w:style>
  <w:style w:type="character" w:styleId="31">
    <w:name w:val="Основной текст (3)_"/>
    <w:basedOn w:val="Style13"/>
    <w:qFormat/>
    <w:rPr>
      <w:i/>
      <w:iCs/>
      <w:lang w:bidi="ar-SA"/>
    </w:rPr>
  </w:style>
  <w:style w:type="character" w:styleId="21">
    <w:name w:val="Основной текст (2)_"/>
    <w:basedOn w:val="Style13"/>
    <w:qFormat/>
    <w:rPr>
      <w:sz w:val="23"/>
      <w:szCs w:val="23"/>
      <w:highlight w:val="white"/>
      <w:lang w:bidi="ar-SA"/>
    </w:rPr>
  </w:style>
  <w:style w:type="character" w:styleId="Style19">
    <w:name w:val="Маркеры списка"/>
    <w:qFormat/>
    <w:rPr>
      <w:rFonts w:ascii="OpenSymbol;Arial Unicode MS" w:hAnsi="OpenSymbol;Arial Unicode MS" w:eastAsia="OpenSymbol;Arial Unicode MS" w:cs="OpenSymbol;Arial Unicode MS"/>
      <w:b w:val="false"/>
      <w:bCs w:val="false"/>
      <w:sz w:val="28"/>
      <w:szCs w:val="28"/>
    </w:rPr>
  </w:style>
  <w:style w:type="character" w:styleId="32">
    <w:name w:val="Основной текст3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highlight w:val="white"/>
      <w:vertAlign w:val="baseline"/>
      <w:lang w:val="ru-RU"/>
    </w:rPr>
  </w:style>
  <w:style w:type="character" w:styleId="Style20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8"/>
      <w:szCs w:val="28"/>
      <w:lang w:val="ru-RU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6"/>
    </w:rPr>
  </w:style>
  <w:style w:type="character" w:styleId="ListLabel4">
    <w:name w:val="ListLabel 4"/>
    <w:qFormat/>
    <w:rPr>
      <w:rFonts w:cs="Times New Roman"/>
      <w:color w:val="000000"/>
      <w:spacing w:val="-1"/>
      <w:sz w:val="26"/>
      <w:szCs w:val="26"/>
    </w:rPr>
  </w:style>
  <w:style w:type="character" w:styleId="ListLabel5">
    <w:name w:val="ListLabel 5"/>
    <w:qFormat/>
    <w:rPr>
      <w:rFonts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</w:rPr>
  </w:style>
  <w:style w:type="character" w:styleId="ListLabel7">
    <w:name w:val="ListLabel 7"/>
    <w:qFormat/>
    <w:rPr>
      <w:rFonts w:ascii="Times New Roman" w:hAnsi="Times New Roman" w:cs="Times New Roman"/>
      <w:color w:val="000000"/>
      <w:spacing w:val="-1"/>
      <w:sz w:val="28"/>
      <w:szCs w:val="26"/>
    </w:rPr>
  </w:style>
  <w:style w:type="character" w:styleId="ListLabel8">
    <w:name w:val="ListLabel 8"/>
    <w:qFormat/>
    <w:rPr>
      <w:rFonts w:ascii="Times New Roman" w:hAnsi="Times New Roman" w:cs="Times New Roman"/>
      <w:sz w:val="28"/>
    </w:rPr>
  </w:style>
  <w:style w:type="character" w:styleId="ListLabel9">
    <w:name w:val="ListLabel 9"/>
    <w:qFormat/>
    <w:rPr>
      <w:rFonts w:ascii="Times New Roman" w:hAnsi="Times New Roman" w:cs="OpenSymbol;Arial Unicode MS"/>
      <w:color w:val="000000"/>
      <w:spacing w:val="-1"/>
      <w:sz w:val="28"/>
      <w:szCs w:val="26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  <w:color w:val="000000"/>
      <w:spacing w:val="-1"/>
      <w:sz w:val="26"/>
      <w:szCs w:val="26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  <w:color w:val="000000"/>
      <w:spacing w:val="-1"/>
      <w:sz w:val="26"/>
      <w:szCs w:val="26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19">
    <w:name w:val="ListLabel 19"/>
    <w:qFormat/>
    <w:rPr>
      <w:rFonts w:cs="OpenSymbol;Arial Unicode MS"/>
      <w:b w:val="false"/>
      <w:bCs w:val="false"/>
      <w:sz w:val="28"/>
      <w:szCs w:val="28"/>
    </w:rPr>
  </w:style>
  <w:style w:type="character" w:styleId="ListLabel20">
    <w:name w:val="ListLabel 20"/>
    <w:qFormat/>
    <w:rPr>
      <w:rFonts w:cs="OpenSymbol;Arial Unicode MS"/>
      <w:b w:val="false"/>
      <w:bCs w:val="false"/>
      <w:sz w:val="28"/>
      <w:szCs w:val="28"/>
    </w:rPr>
  </w:style>
  <w:style w:type="character" w:styleId="ListLabel21">
    <w:name w:val="ListLabel 21"/>
    <w:qFormat/>
    <w:rPr>
      <w:rFonts w:cs="OpenSymbol;Arial Unicode MS"/>
      <w:b w:val="false"/>
      <w:bCs w:val="false"/>
      <w:sz w:val="28"/>
      <w:szCs w:val="28"/>
    </w:rPr>
  </w:style>
  <w:style w:type="character" w:styleId="ListLabel22">
    <w:name w:val="ListLabel 22"/>
    <w:qFormat/>
    <w:rPr>
      <w:rFonts w:cs="OpenSymbol;Arial Unicode MS"/>
      <w:b w:val="false"/>
      <w:bCs w:val="false"/>
      <w:sz w:val="28"/>
      <w:szCs w:val="28"/>
    </w:rPr>
  </w:style>
  <w:style w:type="character" w:styleId="ListLabel23">
    <w:name w:val="ListLabel 23"/>
    <w:qFormat/>
    <w:rPr>
      <w:rFonts w:cs="OpenSymbol;Arial Unicode MS"/>
      <w:b w:val="false"/>
      <w:bCs w:val="false"/>
      <w:sz w:val="28"/>
      <w:szCs w:val="28"/>
    </w:rPr>
  </w:style>
  <w:style w:type="character" w:styleId="ListLabel24">
    <w:name w:val="ListLabel 24"/>
    <w:qFormat/>
    <w:rPr>
      <w:rFonts w:cs="OpenSymbol;Arial Unicode MS"/>
      <w:b w:val="false"/>
      <w:bCs w:val="false"/>
      <w:sz w:val="28"/>
      <w:szCs w:val="28"/>
    </w:rPr>
  </w:style>
  <w:style w:type="character" w:styleId="ListLabel25">
    <w:name w:val="ListLabel 25"/>
    <w:qFormat/>
    <w:rPr>
      <w:rFonts w:cs="OpenSymbol;Arial Unicode MS"/>
      <w:b w:val="false"/>
      <w:bCs w:val="false"/>
      <w:sz w:val="28"/>
      <w:szCs w:val="28"/>
    </w:rPr>
  </w:style>
  <w:style w:type="character" w:styleId="ListLabel26">
    <w:name w:val="ListLabel 26"/>
    <w:qFormat/>
    <w:rPr>
      <w:rFonts w:cs="OpenSymbol;Arial Unicode MS"/>
      <w:b w:val="false"/>
      <w:bCs w:val="false"/>
      <w:sz w:val="28"/>
      <w:szCs w:val="28"/>
    </w:rPr>
  </w:style>
  <w:style w:type="character" w:styleId="ListLabel27">
    <w:name w:val="ListLabel 27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28">
    <w:name w:val="ListLabel 28"/>
    <w:qFormat/>
    <w:rPr>
      <w:rFonts w:cs="OpenSymbol;Arial Unicode MS"/>
      <w:b w:val="false"/>
      <w:bCs w:val="false"/>
      <w:sz w:val="28"/>
      <w:szCs w:val="28"/>
    </w:rPr>
  </w:style>
  <w:style w:type="character" w:styleId="ListLabel29">
    <w:name w:val="ListLabel 29"/>
    <w:qFormat/>
    <w:rPr>
      <w:rFonts w:cs="OpenSymbol;Arial Unicode MS"/>
      <w:b w:val="false"/>
      <w:bCs w:val="false"/>
      <w:sz w:val="28"/>
      <w:szCs w:val="28"/>
    </w:rPr>
  </w:style>
  <w:style w:type="character" w:styleId="ListLabel30">
    <w:name w:val="ListLabel 30"/>
    <w:qFormat/>
    <w:rPr>
      <w:rFonts w:cs="OpenSymbol;Arial Unicode MS"/>
      <w:b w:val="false"/>
      <w:bCs w:val="false"/>
      <w:sz w:val="28"/>
      <w:szCs w:val="28"/>
    </w:rPr>
  </w:style>
  <w:style w:type="character" w:styleId="ListLabel31">
    <w:name w:val="ListLabel 31"/>
    <w:qFormat/>
    <w:rPr>
      <w:rFonts w:cs="OpenSymbol;Arial Unicode MS"/>
      <w:b w:val="false"/>
      <w:bCs w:val="false"/>
      <w:sz w:val="28"/>
      <w:szCs w:val="28"/>
    </w:rPr>
  </w:style>
  <w:style w:type="character" w:styleId="ListLabel32">
    <w:name w:val="ListLabel 32"/>
    <w:qFormat/>
    <w:rPr>
      <w:rFonts w:cs="OpenSymbol;Arial Unicode MS"/>
      <w:b w:val="false"/>
      <w:bCs w:val="false"/>
      <w:sz w:val="28"/>
      <w:szCs w:val="28"/>
    </w:rPr>
  </w:style>
  <w:style w:type="character" w:styleId="ListLabel33">
    <w:name w:val="ListLabel 33"/>
    <w:qFormat/>
    <w:rPr>
      <w:rFonts w:cs="OpenSymbol;Arial Unicode MS"/>
      <w:b w:val="false"/>
      <w:bCs w:val="false"/>
      <w:sz w:val="28"/>
      <w:szCs w:val="28"/>
    </w:rPr>
  </w:style>
  <w:style w:type="character" w:styleId="ListLabel34">
    <w:name w:val="ListLabel 34"/>
    <w:qFormat/>
    <w:rPr>
      <w:rFonts w:cs="OpenSymbol;Arial Unicode MS"/>
      <w:b w:val="false"/>
      <w:bCs w:val="false"/>
      <w:sz w:val="28"/>
      <w:szCs w:val="28"/>
    </w:rPr>
  </w:style>
  <w:style w:type="character" w:styleId="ListLabel35">
    <w:name w:val="ListLabel 35"/>
    <w:qFormat/>
    <w:rPr>
      <w:rFonts w:cs="OpenSymbol;Arial Unicode MS"/>
      <w:b w:val="false"/>
      <w:bCs w:val="false"/>
      <w:sz w:val="28"/>
      <w:szCs w:val="28"/>
    </w:rPr>
  </w:style>
  <w:style w:type="character" w:styleId="ListLabel36">
    <w:name w:val="ListLabel 36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37">
    <w:name w:val="ListLabel 37"/>
    <w:qFormat/>
    <w:rPr>
      <w:rFonts w:cs="OpenSymbol;Arial Unicode MS"/>
      <w:b w:val="false"/>
      <w:bCs w:val="false"/>
      <w:sz w:val="28"/>
      <w:szCs w:val="28"/>
    </w:rPr>
  </w:style>
  <w:style w:type="character" w:styleId="ListLabel38">
    <w:name w:val="ListLabel 38"/>
    <w:qFormat/>
    <w:rPr>
      <w:rFonts w:cs="OpenSymbol;Arial Unicode MS"/>
      <w:b w:val="false"/>
      <w:bCs w:val="false"/>
      <w:sz w:val="28"/>
      <w:szCs w:val="28"/>
    </w:rPr>
  </w:style>
  <w:style w:type="character" w:styleId="ListLabel39">
    <w:name w:val="ListLabel 39"/>
    <w:qFormat/>
    <w:rPr>
      <w:rFonts w:cs="OpenSymbol;Arial Unicode MS"/>
      <w:b w:val="false"/>
      <w:bCs w:val="false"/>
      <w:sz w:val="28"/>
      <w:szCs w:val="28"/>
    </w:rPr>
  </w:style>
  <w:style w:type="character" w:styleId="ListLabel40">
    <w:name w:val="ListLabel 40"/>
    <w:qFormat/>
    <w:rPr>
      <w:rFonts w:cs="OpenSymbol;Arial Unicode MS"/>
      <w:b w:val="false"/>
      <w:bCs w:val="false"/>
      <w:sz w:val="28"/>
      <w:szCs w:val="28"/>
    </w:rPr>
  </w:style>
  <w:style w:type="character" w:styleId="ListLabel41">
    <w:name w:val="ListLabel 41"/>
    <w:qFormat/>
    <w:rPr>
      <w:rFonts w:cs="OpenSymbol;Arial Unicode MS"/>
      <w:b w:val="false"/>
      <w:bCs w:val="false"/>
      <w:sz w:val="28"/>
      <w:szCs w:val="28"/>
    </w:rPr>
  </w:style>
  <w:style w:type="character" w:styleId="ListLabel42">
    <w:name w:val="ListLabel 42"/>
    <w:qFormat/>
    <w:rPr>
      <w:rFonts w:cs="OpenSymbol;Arial Unicode MS"/>
      <w:b w:val="false"/>
      <w:bCs w:val="false"/>
      <w:sz w:val="28"/>
      <w:szCs w:val="28"/>
    </w:rPr>
  </w:style>
  <w:style w:type="character" w:styleId="ListLabel43">
    <w:name w:val="ListLabel 43"/>
    <w:qFormat/>
    <w:rPr>
      <w:rFonts w:cs="OpenSymbol;Arial Unicode MS"/>
      <w:b w:val="false"/>
      <w:bCs w:val="false"/>
      <w:sz w:val="28"/>
      <w:szCs w:val="28"/>
    </w:rPr>
  </w:style>
  <w:style w:type="character" w:styleId="ListLabel44">
    <w:name w:val="ListLabel 44"/>
    <w:qFormat/>
    <w:rPr>
      <w:rFonts w:cs="OpenSymbol;Arial Unicode MS"/>
      <w:b w:val="false"/>
      <w:bCs w:val="false"/>
      <w:sz w:val="28"/>
      <w:szCs w:val="28"/>
    </w:rPr>
  </w:style>
  <w:style w:type="character" w:styleId="ListLabel45">
    <w:name w:val="ListLabel 45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46">
    <w:name w:val="ListLabel 46"/>
    <w:qFormat/>
    <w:rPr>
      <w:rFonts w:cs="OpenSymbol;Arial Unicode MS"/>
      <w:b w:val="false"/>
      <w:bCs w:val="false"/>
      <w:sz w:val="28"/>
      <w:szCs w:val="28"/>
    </w:rPr>
  </w:style>
  <w:style w:type="character" w:styleId="ListLabel47">
    <w:name w:val="ListLabel 47"/>
    <w:qFormat/>
    <w:rPr>
      <w:rFonts w:cs="OpenSymbol;Arial Unicode MS"/>
      <w:b w:val="false"/>
      <w:bCs w:val="false"/>
      <w:sz w:val="28"/>
      <w:szCs w:val="28"/>
    </w:rPr>
  </w:style>
  <w:style w:type="character" w:styleId="ListLabel48">
    <w:name w:val="ListLabel 48"/>
    <w:qFormat/>
    <w:rPr>
      <w:rFonts w:cs="OpenSymbol;Arial Unicode MS"/>
      <w:b w:val="false"/>
      <w:bCs w:val="false"/>
      <w:sz w:val="28"/>
      <w:szCs w:val="28"/>
    </w:rPr>
  </w:style>
  <w:style w:type="character" w:styleId="ListLabel49">
    <w:name w:val="ListLabel 49"/>
    <w:qFormat/>
    <w:rPr>
      <w:rFonts w:cs="OpenSymbol;Arial Unicode MS"/>
      <w:b w:val="false"/>
      <w:bCs w:val="false"/>
      <w:sz w:val="28"/>
      <w:szCs w:val="28"/>
    </w:rPr>
  </w:style>
  <w:style w:type="character" w:styleId="ListLabel50">
    <w:name w:val="ListLabel 50"/>
    <w:qFormat/>
    <w:rPr>
      <w:rFonts w:cs="OpenSymbol;Arial Unicode MS"/>
      <w:b w:val="false"/>
      <w:bCs w:val="false"/>
      <w:sz w:val="28"/>
      <w:szCs w:val="28"/>
    </w:rPr>
  </w:style>
  <w:style w:type="character" w:styleId="ListLabel51">
    <w:name w:val="ListLabel 51"/>
    <w:qFormat/>
    <w:rPr>
      <w:rFonts w:cs="OpenSymbol;Arial Unicode MS"/>
      <w:b w:val="false"/>
      <w:bCs w:val="false"/>
      <w:sz w:val="28"/>
      <w:szCs w:val="28"/>
    </w:rPr>
  </w:style>
  <w:style w:type="character" w:styleId="ListLabel52">
    <w:name w:val="ListLabel 52"/>
    <w:qFormat/>
    <w:rPr>
      <w:rFonts w:cs="OpenSymbol;Arial Unicode MS"/>
      <w:b w:val="false"/>
      <w:bCs w:val="false"/>
      <w:sz w:val="28"/>
      <w:szCs w:val="28"/>
    </w:rPr>
  </w:style>
  <w:style w:type="character" w:styleId="ListLabel53">
    <w:name w:val="ListLabel 53"/>
    <w:qFormat/>
    <w:rPr>
      <w:rFonts w:cs="OpenSymbol;Arial Unicode MS"/>
      <w:b w:val="false"/>
      <w:bCs w:val="false"/>
      <w:sz w:val="28"/>
      <w:szCs w:val="28"/>
    </w:rPr>
  </w:style>
  <w:style w:type="character" w:styleId="ListLabel54">
    <w:name w:val="ListLabel 54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55">
    <w:name w:val="ListLabel 55"/>
    <w:qFormat/>
    <w:rPr>
      <w:rFonts w:cs="OpenSymbol;Arial Unicode MS"/>
      <w:b w:val="false"/>
      <w:bCs w:val="false"/>
      <w:sz w:val="28"/>
      <w:szCs w:val="28"/>
    </w:rPr>
  </w:style>
  <w:style w:type="character" w:styleId="ListLabel56">
    <w:name w:val="ListLabel 56"/>
    <w:qFormat/>
    <w:rPr>
      <w:rFonts w:cs="OpenSymbol;Arial Unicode MS"/>
      <w:b w:val="false"/>
      <w:bCs w:val="false"/>
      <w:sz w:val="28"/>
      <w:szCs w:val="28"/>
    </w:rPr>
  </w:style>
  <w:style w:type="character" w:styleId="ListLabel57">
    <w:name w:val="ListLabel 57"/>
    <w:qFormat/>
    <w:rPr>
      <w:rFonts w:cs="OpenSymbol;Arial Unicode MS"/>
      <w:b w:val="false"/>
      <w:bCs w:val="false"/>
      <w:sz w:val="28"/>
      <w:szCs w:val="28"/>
    </w:rPr>
  </w:style>
  <w:style w:type="character" w:styleId="ListLabel58">
    <w:name w:val="ListLabel 58"/>
    <w:qFormat/>
    <w:rPr>
      <w:rFonts w:cs="OpenSymbol;Arial Unicode MS"/>
      <w:b w:val="false"/>
      <w:bCs w:val="false"/>
      <w:sz w:val="28"/>
      <w:szCs w:val="28"/>
    </w:rPr>
  </w:style>
  <w:style w:type="character" w:styleId="ListLabel59">
    <w:name w:val="ListLabel 59"/>
    <w:qFormat/>
    <w:rPr>
      <w:rFonts w:cs="OpenSymbol;Arial Unicode MS"/>
      <w:b w:val="false"/>
      <w:bCs w:val="false"/>
      <w:sz w:val="28"/>
      <w:szCs w:val="28"/>
    </w:rPr>
  </w:style>
  <w:style w:type="character" w:styleId="ListLabel60">
    <w:name w:val="ListLabel 60"/>
    <w:qFormat/>
    <w:rPr>
      <w:rFonts w:cs="OpenSymbol;Arial Unicode MS"/>
      <w:b w:val="false"/>
      <w:bCs w:val="false"/>
      <w:sz w:val="28"/>
      <w:szCs w:val="28"/>
    </w:rPr>
  </w:style>
  <w:style w:type="character" w:styleId="ListLabel61">
    <w:name w:val="ListLabel 61"/>
    <w:qFormat/>
    <w:rPr>
      <w:rFonts w:cs="OpenSymbol;Arial Unicode MS"/>
      <w:b w:val="false"/>
      <w:bCs w:val="false"/>
      <w:sz w:val="28"/>
      <w:szCs w:val="28"/>
    </w:rPr>
  </w:style>
  <w:style w:type="character" w:styleId="ListLabel62">
    <w:name w:val="ListLabel 62"/>
    <w:qFormat/>
    <w:rPr>
      <w:rFonts w:cs="OpenSymbol;Arial Unicode MS"/>
      <w:b w:val="false"/>
      <w:bCs w:val="false"/>
      <w:sz w:val="28"/>
      <w:szCs w:val="28"/>
    </w:rPr>
  </w:style>
  <w:style w:type="character" w:styleId="ListLabel63">
    <w:name w:val="ListLabel 63"/>
    <w:qFormat/>
    <w:rPr>
      <w:rFonts w:ascii="Times New Roman" w:hAnsi="Times New Roman" w:cs="Times New Roman"/>
      <w:sz w:val="28"/>
    </w:rPr>
  </w:style>
  <w:style w:type="character" w:styleId="ListLabel64">
    <w:name w:val="ListLabel 64"/>
    <w:qFormat/>
    <w:rPr>
      <w:rFonts w:ascii="Times New Roman" w:hAnsi="Times New Roman" w:cs="Times New Roman"/>
      <w:b w:val="false"/>
      <w:sz w:val="28"/>
      <w:szCs w:val="28"/>
      <w:lang w:val="ru-RU"/>
    </w:rPr>
  </w:style>
  <w:style w:type="character" w:styleId="ListLabel65">
    <w:name w:val="ListLabel 65"/>
    <w:qFormat/>
    <w:rPr>
      <w:rFonts w:ascii="Times New Roman" w:hAnsi="Times New Roman" w:cs="Times New Roman"/>
      <w:sz w:val="28"/>
      <w:szCs w:val="26"/>
    </w:rPr>
  </w:style>
  <w:style w:type="character" w:styleId="ListLabel66">
    <w:name w:val="ListLabel 66"/>
    <w:qFormat/>
    <w:rPr>
      <w:rFonts w:cs="Times New Roman"/>
      <w:color w:val="000000"/>
      <w:spacing w:val="-1"/>
      <w:sz w:val="26"/>
      <w:szCs w:val="26"/>
    </w:rPr>
  </w:style>
  <w:style w:type="character" w:styleId="ListLabel67">
    <w:name w:val="ListLabel 67"/>
    <w:qFormat/>
    <w:rPr>
      <w:rFonts w:cs="Times New Roman"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sz w:val="28"/>
    </w:rPr>
  </w:style>
  <w:style w:type="character" w:styleId="ListLabel69">
    <w:name w:val="ListLabel 69"/>
    <w:qFormat/>
    <w:rPr>
      <w:rFonts w:ascii="Times New Roman" w:hAnsi="Times New Roman" w:cs="Times New Roman"/>
      <w:color w:val="000000"/>
      <w:spacing w:val="-1"/>
      <w:sz w:val="28"/>
      <w:szCs w:val="26"/>
    </w:rPr>
  </w:style>
  <w:style w:type="character" w:styleId="ListLabel70">
    <w:name w:val="ListLabel 70"/>
    <w:qFormat/>
    <w:rPr>
      <w:rFonts w:ascii="Times New Roman" w:hAnsi="Times New Roman" w:cs="Times New Roman"/>
      <w:sz w:val="28"/>
    </w:rPr>
  </w:style>
  <w:style w:type="character" w:styleId="ListLabel71">
    <w:name w:val="ListLabel 71"/>
    <w:qFormat/>
    <w:rPr>
      <w:rFonts w:ascii="Times New Roman" w:hAnsi="Times New Roman" w:cs="OpenSymbol;Arial Unicode MS"/>
      <w:color w:val="000000"/>
      <w:spacing w:val="-1"/>
      <w:sz w:val="28"/>
      <w:szCs w:val="26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  <w:color w:val="000000"/>
      <w:spacing w:val="-1"/>
      <w:sz w:val="26"/>
      <w:szCs w:val="26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  <w:color w:val="000000"/>
      <w:spacing w:val="-1"/>
      <w:sz w:val="26"/>
      <w:szCs w:val="26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81">
    <w:name w:val="ListLabel 81"/>
    <w:qFormat/>
    <w:rPr>
      <w:rFonts w:cs="OpenSymbol;Arial Unicode MS"/>
      <w:b w:val="false"/>
      <w:bCs w:val="false"/>
      <w:sz w:val="28"/>
      <w:szCs w:val="28"/>
    </w:rPr>
  </w:style>
  <w:style w:type="character" w:styleId="ListLabel82">
    <w:name w:val="ListLabel 82"/>
    <w:qFormat/>
    <w:rPr>
      <w:rFonts w:cs="OpenSymbol;Arial Unicode MS"/>
      <w:b w:val="false"/>
      <w:bCs w:val="false"/>
      <w:sz w:val="28"/>
      <w:szCs w:val="28"/>
    </w:rPr>
  </w:style>
  <w:style w:type="character" w:styleId="ListLabel83">
    <w:name w:val="ListLabel 83"/>
    <w:qFormat/>
    <w:rPr>
      <w:rFonts w:cs="OpenSymbol;Arial Unicode MS"/>
      <w:b w:val="false"/>
      <w:bCs w:val="false"/>
      <w:sz w:val="28"/>
      <w:szCs w:val="28"/>
    </w:rPr>
  </w:style>
  <w:style w:type="character" w:styleId="ListLabel84">
    <w:name w:val="ListLabel 84"/>
    <w:qFormat/>
    <w:rPr>
      <w:rFonts w:cs="OpenSymbol;Arial Unicode MS"/>
      <w:b w:val="false"/>
      <w:bCs w:val="false"/>
      <w:sz w:val="28"/>
      <w:szCs w:val="28"/>
    </w:rPr>
  </w:style>
  <w:style w:type="character" w:styleId="ListLabel85">
    <w:name w:val="ListLabel 85"/>
    <w:qFormat/>
    <w:rPr>
      <w:rFonts w:cs="OpenSymbol;Arial Unicode MS"/>
      <w:b w:val="false"/>
      <w:bCs w:val="false"/>
      <w:sz w:val="28"/>
      <w:szCs w:val="28"/>
    </w:rPr>
  </w:style>
  <w:style w:type="character" w:styleId="ListLabel86">
    <w:name w:val="ListLabel 86"/>
    <w:qFormat/>
    <w:rPr>
      <w:rFonts w:cs="OpenSymbol;Arial Unicode MS"/>
      <w:b w:val="false"/>
      <w:bCs w:val="false"/>
      <w:sz w:val="28"/>
      <w:szCs w:val="28"/>
    </w:rPr>
  </w:style>
  <w:style w:type="character" w:styleId="ListLabel87">
    <w:name w:val="ListLabel 87"/>
    <w:qFormat/>
    <w:rPr>
      <w:rFonts w:cs="OpenSymbol;Arial Unicode MS"/>
      <w:b w:val="false"/>
      <w:bCs w:val="false"/>
      <w:sz w:val="28"/>
      <w:szCs w:val="28"/>
    </w:rPr>
  </w:style>
  <w:style w:type="character" w:styleId="ListLabel88">
    <w:name w:val="ListLabel 88"/>
    <w:qFormat/>
    <w:rPr>
      <w:rFonts w:cs="OpenSymbol;Arial Unicode MS"/>
      <w:b w:val="false"/>
      <w:bCs w:val="false"/>
      <w:sz w:val="28"/>
      <w:szCs w:val="28"/>
    </w:rPr>
  </w:style>
  <w:style w:type="character" w:styleId="ListLabel89">
    <w:name w:val="ListLabel 89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90">
    <w:name w:val="ListLabel 90"/>
    <w:qFormat/>
    <w:rPr>
      <w:rFonts w:cs="OpenSymbol;Arial Unicode MS"/>
      <w:b w:val="false"/>
      <w:bCs w:val="false"/>
      <w:sz w:val="28"/>
      <w:szCs w:val="28"/>
    </w:rPr>
  </w:style>
  <w:style w:type="character" w:styleId="ListLabel91">
    <w:name w:val="ListLabel 91"/>
    <w:qFormat/>
    <w:rPr>
      <w:rFonts w:cs="OpenSymbol;Arial Unicode MS"/>
      <w:b w:val="false"/>
      <w:bCs w:val="false"/>
      <w:sz w:val="28"/>
      <w:szCs w:val="28"/>
    </w:rPr>
  </w:style>
  <w:style w:type="character" w:styleId="ListLabel92">
    <w:name w:val="ListLabel 92"/>
    <w:qFormat/>
    <w:rPr>
      <w:rFonts w:cs="OpenSymbol;Arial Unicode MS"/>
      <w:b w:val="false"/>
      <w:bCs w:val="false"/>
      <w:sz w:val="28"/>
      <w:szCs w:val="28"/>
    </w:rPr>
  </w:style>
  <w:style w:type="character" w:styleId="ListLabel93">
    <w:name w:val="ListLabel 93"/>
    <w:qFormat/>
    <w:rPr>
      <w:rFonts w:cs="OpenSymbol;Arial Unicode MS"/>
      <w:b w:val="false"/>
      <w:bCs w:val="false"/>
      <w:sz w:val="28"/>
      <w:szCs w:val="28"/>
    </w:rPr>
  </w:style>
  <w:style w:type="character" w:styleId="ListLabel94">
    <w:name w:val="ListLabel 94"/>
    <w:qFormat/>
    <w:rPr>
      <w:rFonts w:cs="OpenSymbol;Arial Unicode MS"/>
      <w:b w:val="false"/>
      <w:bCs w:val="false"/>
      <w:sz w:val="28"/>
      <w:szCs w:val="28"/>
    </w:rPr>
  </w:style>
  <w:style w:type="character" w:styleId="ListLabel95">
    <w:name w:val="ListLabel 95"/>
    <w:qFormat/>
    <w:rPr>
      <w:rFonts w:cs="OpenSymbol;Arial Unicode MS"/>
      <w:b w:val="false"/>
      <w:bCs w:val="false"/>
      <w:sz w:val="28"/>
      <w:szCs w:val="28"/>
    </w:rPr>
  </w:style>
  <w:style w:type="character" w:styleId="ListLabel96">
    <w:name w:val="ListLabel 96"/>
    <w:qFormat/>
    <w:rPr>
      <w:rFonts w:cs="OpenSymbol;Arial Unicode MS"/>
      <w:b w:val="false"/>
      <w:bCs w:val="false"/>
      <w:sz w:val="28"/>
      <w:szCs w:val="28"/>
    </w:rPr>
  </w:style>
  <w:style w:type="character" w:styleId="ListLabel97">
    <w:name w:val="ListLabel 97"/>
    <w:qFormat/>
    <w:rPr>
      <w:rFonts w:cs="OpenSymbol;Arial Unicode MS"/>
      <w:b w:val="false"/>
      <w:bCs w:val="false"/>
      <w:sz w:val="28"/>
      <w:szCs w:val="28"/>
    </w:rPr>
  </w:style>
  <w:style w:type="character" w:styleId="ListLabel98">
    <w:name w:val="ListLabel 98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99">
    <w:name w:val="ListLabel 99"/>
    <w:qFormat/>
    <w:rPr>
      <w:rFonts w:cs="OpenSymbol;Arial Unicode MS"/>
      <w:b w:val="false"/>
      <w:bCs w:val="false"/>
      <w:sz w:val="28"/>
      <w:szCs w:val="28"/>
    </w:rPr>
  </w:style>
  <w:style w:type="character" w:styleId="ListLabel100">
    <w:name w:val="ListLabel 100"/>
    <w:qFormat/>
    <w:rPr>
      <w:rFonts w:cs="OpenSymbol;Arial Unicode MS"/>
      <w:b w:val="false"/>
      <w:bCs w:val="false"/>
      <w:sz w:val="28"/>
      <w:szCs w:val="28"/>
    </w:rPr>
  </w:style>
  <w:style w:type="character" w:styleId="ListLabel101">
    <w:name w:val="ListLabel 101"/>
    <w:qFormat/>
    <w:rPr>
      <w:rFonts w:cs="OpenSymbol;Arial Unicode MS"/>
      <w:b w:val="false"/>
      <w:bCs w:val="false"/>
      <w:sz w:val="28"/>
      <w:szCs w:val="28"/>
    </w:rPr>
  </w:style>
  <w:style w:type="character" w:styleId="ListLabel102">
    <w:name w:val="ListLabel 102"/>
    <w:qFormat/>
    <w:rPr>
      <w:rFonts w:cs="OpenSymbol;Arial Unicode MS"/>
      <w:b w:val="false"/>
      <w:bCs w:val="false"/>
      <w:sz w:val="28"/>
      <w:szCs w:val="28"/>
    </w:rPr>
  </w:style>
  <w:style w:type="character" w:styleId="ListLabel103">
    <w:name w:val="ListLabel 103"/>
    <w:qFormat/>
    <w:rPr>
      <w:rFonts w:cs="OpenSymbol;Arial Unicode MS"/>
      <w:b w:val="false"/>
      <w:bCs w:val="false"/>
      <w:sz w:val="28"/>
      <w:szCs w:val="28"/>
    </w:rPr>
  </w:style>
  <w:style w:type="character" w:styleId="ListLabel104">
    <w:name w:val="ListLabel 104"/>
    <w:qFormat/>
    <w:rPr>
      <w:rFonts w:cs="OpenSymbol;Arial Unicode MS"/>
      <w:b w:val="false"/>
      <w:bCs w:val="false"/>
      <w:sz w:val="28"/>
      <w:szCs w:val="28"/>
    </w:rPr>
  </w:style>
  <w:style w:type="character" w:styleId="ListLabel105">
    <w:name w:val="ListLabel 105"/>
    <w:qFormat/>
    <w:rPr>
      <w:rFonts w:cs="OpenSymbol;Arial Unicode MS"/>
      <w:b w:val="false"/>
      <w:bCs w:val="false"/>
      <w:sz w:val="28"/>
      <w:szCs w:val="28"/>
    </w:rPr>
  </w:style>
  <w:style w:type="character" w:styleId="ListLabel106">
    <w:name w:val="ListLabel 106"/>
    <w:qFormat/>
    <w:rPr>
      <w:rFonts w:cs="OpenSymbol;Arial Unicode MS"/>
      <w:b w:val="false"/>
      <w:bCs w:val="false"/>
      <w:sz w:val="28"/>
      <w:szCs w:val="28"/>
    </w:rPr>
  </w:style>
  <w:style w:type="character" w:styleId="ListLabel107">
    <w:name w:val="ListLabel 107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108">
    <w:name w:val="ListLabel 108"/>
    <w:qFormat/>
    <w:rPr>
      <w:rFonts w:cs="OpenSymbol;Arial Unicode MS"/>
      <w:b w:val="false"/>
      <w:bCs w:val="false"/>
      <w:sz w:val="28"/>
      <w:szCs w:val="28"/>
    </w:rPr>
  </w:style>
  <w:style w:type="character" w:styleId="ListLabel109">
    <w:name w:val="ListLabel 109"/>
    <w:qFormat/>
    <w:rPr>
      <w:rFonts w:cs="OpenSymbol;Arial Unicode MS"/>
      <w:b w:val="false"/>
      <w:bCs w:val="false"/>
      <w:sz w:val="28"/>
      <w:szCs w:val="28"/>
    </w:rPr>
  </w:style>
  <w:style w:type="character" w:styleId="ListLabel110">
    <w:name w:val="ListLabel 110"/>
    <w:qFormat/>
    <w:rPr>
      <w:rFonts w:cs="OpenSymbol;Arial Unicode MS"/>
      <w:b w:val="false"/>
      <w:bCs w:val="false"/>
      <w:sz w:val="28"/>
      <w:szCs w:val="28"/>
    </w:rPr>
  </w:style>
  <w:style w:type="character" w:styleId="ListLabel111">
    <w:name w:val="ListLabel 111"/>
    <w:qFormat/>
    <w:rPr>
      <w:rFonts w:cs="OpenSymbol;Arial Unicode MS"/>
      <w:b w:val="false"/>
      <w:bCs w:val="false"/>
      <w:sz w:val="28"/>
      <w:szCs w:val="28"/>
    </w:rPr>
  </w:style>
  <w:style w:type="character" w:styleId="ListLabel112">
    <w:name w:val="ListLabel 112"/>
    <w:qFormat/>
    <w:rPr>
      <w:rFonts w:cs="OpenSymbol;Arial Unicode MS"/>
      <w:b w:val="false"/>
      <w:bCs w:val="false"/>
      <w:sz w:val="28"/>
      <w:szCs w:val="28"/>
    </w:rPr>
  </w:style>
  <w:style w:type="character" w:styleId="ListLabel113">
    <w:name w:val="ListLabel 113"/>
    <w:qFormat/>
    <w:rPr>
      <w:rFonts w:cs="OpenSymbol;Arial Unicode MS"/>
      <w:b w:val="false"/>
      <w:bCs w:val="false"/>
      <w:sz w:val="28"/>
      <w:szCs w:val="28"/>
    </w:rPr>
  </w:style>
  <w:style w:type="character" w:styleId="ListLabel114">
    <w:name w:val="ListLabel 114"/>
    <w:qFormat/>
    <w:rPr>
      <w:rFonts w:cs="OpenSymbol;Arial Unicode MS"/>
      <w:b w:val="false"/>
      <w:bCs w:val="false"/>
      <w:sz w:val="28"/>
      <w:szCs w:val="28"/>
    </w:rPr>
  </w:style>
  <w:style w:type="character" w:styleId="ListLabel115">
    <w:name w:val="ListLabel 115"/>
    <w:qFormat/>
    <w:rPr>
      <w:rFonts w:cs="OpenSymbol;Arial Unicode MS"/>
      <w:b w:val="false"/>
      <w:bCs w:val="false"/>
      <w:sz w:val="28"/>
      <w:szCs w:val="28"/>
    </w:rPr>
  </w:style>
  <w:style w:type="character" w:styleId="ListLabel116">
    <w:name w:val="ListLabel 116"/>
    <w:qFormat/>
    <w:rPr>
      <w:rFonts w:ascii="Times New Roman" w:hAnsi="Times New Roman" w:cs="OpenSymbol;Arial Unicode MS"/>
      <w:b w:val="false"/>
      <w:bCs w:val="false"/>
      <w:sz w:val="28"/>
      <w:szCs w:val="28"/>
    </w:rPr>
  </w:style>
  <w:style w:type="character" w:styleId="ListLabel117">
    <w:name w:val="ListLabel 117"/>
    <w:qFormat/>
    <w:rPr>
      <w:rFonts w:cs="OpenSymbol;Arial Unicode MS"/>
      <w:b w:val="false"/>
      <w:bCs w:val="false"/>
      <w:sz w:val="28"/>
      <w:szCs w:val="28"/>
    </w:rPr>
  </w:style>
  <w:style w:type="character" w:styleId="ListLabel118">
    <w:name w:val="ListLabel 118"/>
    <w:qFormat/>
    <w:rPr>
      <w:rFonts w:cs="OpenSymbol;Arial Unicode MS"/>
      <w:b w:val="false"/>
      <w:bCs w:val="false"/>
      <w:sz w:val="28"/>
      <w:szCs w:val="28"/>
    </w:rPr>
  </w:style>
  <w:style w:type="character" w:styleId="ListLabel119">
    <w:name w:val="ListLabel 119"/>
    <w:qFormat/>
    <w:rPr>
      <w:rFonts w:cs="OpenSymbol;Arial Unicode MS"/>
      <w:b w:val="false"/>
      <w:bCs w:val="false"/>
      <w:sz w:val="28"/>
      <w:szCs w:val="28"/>
    </w:rPr>
  </w:style>
  <w:style w:type="character" w:styleId="ListLabel120">
    <w:name w:val="ListLabel 120"/>
    <w:qFormat/>
    <w:rPr>
      <w:rFonts w:cs="OpenSymbol;Arial Unicode MS"/>
      <w:b w:val="false"/>
      <w:bCs w:val="false"/>
      <w:sz w:val="28"/>
      <w:szCs w:val="28"/>
    </w:rPr>
  </w:style>
  <w:style w:type="character" w:styleId="ListLabel121">
    <w:name w:val="ListLabel 121"/>
    <w:qFormat/>
    <w:rPr>
      <w:rFonts w:cs="OpenSymbol;Arial Unicode MS"/>
      <w:b w:val="false"/>
      <w:bCs w:val="false"/>
      <w:sz w:val="28"/>
      <w:szCs w:val="28"/>
    </w:rPr>
  </w:style>
  <w:style w:type="character" w:styleId="ListLabel122">
    <w:name w:val="ListLabel 122"/>
    <w:qFormat/>
    <w:rPr>
      <w:rFonts w:cs="OpenSymbol;Arial Unicode MS"/>
      <w:b w:val="false"/>
      <w:bCs w:val="false"/>
      <w:sz w:val="28"/>
      <w:szCs w:val="28"/>
    </w:rPr>
  </w:style>
  <w:style w:type="character" w:styleId="ListLabel123">
    <w:name w:val="ListLabel 123"/>
    <w:qFormat/>
    <w:rPr>
      <w:rFonts w:cs="OpenSymbol;Arial Unicode MS"/>
      <w:b w:val="false"/>
      <w:bCs w:val="false"/>
      <w:sz w:val="28"/>
      <w:szCs w:val="28"/>
    </w:rPr>
  </w:style>
  <w:style w:type="character" w:styleId="ListLabel124">
    <w:name w:val="ListLabel 124"/>
    <w:qFormat/>
    <w:rPr>
      <w:rFonts w:cs="OpenSymbol;Arial Unicode MS"/>
      <w:b w:val="false"/>
      <w:bCs w:val="false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2">
    <w:name w:val="Body Text"/>
    <w:basedOn w:val="Normal"/>
    <w:pPr>
      <w:shd w:fill="FFFFFF" w:val="clear"/>
      <w:spacing w:lineRule="exact" w:line="322"/>
      <w:ind w:left="0" w:right="0" w:hanging="46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Style23">
    <w:name w:val="List"/>
    <w:basedOn w:val="Style22"/>
    <w:pPr>
      <w:shd w:fill="FFFFFF" w:val="clear"/>
    </w:pPr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Обычный (веб)"/>
    <w:basedOn w:val="Normal"/>
    <w:qFormat/>
    <w:pPr>
      <w:widowControl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Style151">
    <w:name w:val="Style15"/>
    <w:basedOn w:val="Normal"/>
    <w:qFormat/>
    <w:pPr>
      <w:spacing w:lineRule="exact" w:line="49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WW">
    <w:name w:val="WW-Базовый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spacing w:lineRule="atLeast" w:line="276" w:before="0" w:after="200"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ru-RU" w:eastAsia="zh-CN" w:bidi="ar-SA"/>
    </w:rPr>
  </w:style>
  <w:style w:type="paragraph" w:styleId="Style27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cs="Times New Roman"/>
      <w:sz w:val="22"/>
      <w:szCs w:val="22"/>
    </w:rPr>
  </w:style>
  <w:style w:type="paragraph" w:styleId="Style101">
    <w:name w:val="Style10"/>
    <w:basedOn w:val="Normal"/>
    <w:qFormat/>
    <w:pPr>
      <w:spacing w:lineRule="exact" w:line="278"/>
      <w:ind w:left="0" w:right="0" w:hanging="96"/>
    </w:pPr>
    <w:rPr>
      <w:rFonts w:ascii="Times New Roman" w:hAnsi="Times New Roman" w:eastAsia="Times New Roman" w:cs="Times New Roman"/>
      <w:sz w:val="24"/>
      <w:szCs w:val="24"/>
    </w:rPr>
  </w:style>
  <w:style w:type="paragraph" w:styleId="Style251">
    <w:name w:val="Style25"/>
    <w:basedOn w:val="Normal"/>
    <w:qFormat/>
    <w:pPr>
      <w:spacing w:lineRule="exact" w:line="482"/>
    </w:pPr>
    <w:rPr>
      <w:rFonts w:ascii="Times New Roman" w:hAnsi="Times New Roman" w:eastAsia="Times New Roman" w:cs="Times New Roman"/>
      <w:sz w:val="24"/>
      <w:szCs w:val="24"/>
    </w:rPr>
  </w:style>
  <w:style w:type="paragraph" w:styleId="Style271">
    <w:name w:val="Style27"/>
    <w:basedOn w:val="Normal"/>
    <w:qFormat/>
    <w:pPr>
      <w:spacing w:lineRule="exact" w:line="485"/>
      <w:ind w:left="0" w:right="0" w:firstLine="71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76">
    <w:name w:val="Style76"/>
    <w:basedOn w:val="Normal"/>
    <w:qFormat/>
    <w:pPr>
      <w:spacing w:lineRule="exact" w:line="482"/>
      <w:ind w:left="0" w:right="0" w:firstLine="504"/>
      <w:jc w:val="both"/>
    </w:pPr>
    <w:rPr>
      <w:rFonts w:ascii="Times New Roman" w:hAnsi="Times New Roman" w:cs="Times New Roman"/>
      <w:sz w:val="24"/>
      <w:szCs w:val="24"/>
    </w:rPr>
  </w:style>
  <w:style w:type="paragraph" w:styleId="Style141">
    <w:name w:val="Style14"/>
    <w:basedOn w:val="Normal"/>
    <w:qFormat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Style29"/>
    <w:basedOn w:val="Normal"/>
    <w:qFormat/>
    <w:pPr>
      <w:spacing w:lineRule="exact" w:line="485"/>
      <w:ind w:left="0" w:right="0" w:firstLine="566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Style30"/>
    <w:basedOn w:val="Normal"/>
    <w:qFormat/>
    <w:pPr>
      <w:spacing w:lineRule="exact" w:line="485"/>
      <w:ind w:left="0" w:right="0" w:firstLine="715"/>
    </w:pPr>
    <w:rPr>
      <w:rFonts w:ascii="Times New Roman" w:hAnsi="Times New Roman" w:eastAsia="Times New Roman" w:cs="Times New Roman"/>
      <w:sz w:val="24"/>
      <w:szCs w:val="24"/>
    </w:rPr>
  </w:style>
  <w:style w:type="paragraph" w:styleId="Style34">
    <w:name w:val="Style34"/>
    <w:basedOn w:val="Normal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Style35">
    <w:name w:val="Style35"/>
    <w:basedOn w:val="Normal"/>
    <w:qFormat/>
    <w:pPr>
      <w:spacing w:lineRule="exact" w:line="480"/>
      <w:ind w:left="0" w:right="0" w:firstLine="55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64">
    <w:name w:val="Style64"/>
    <w:basedOn w:val="Normal"/>
    <w:qFormat/>
    <w:pPr>
      <w:spacing w:lineRule="exact" w:line="484"/>
      <w:ind w:left="0" w:right="0" w:firstLine="840"/>
      <w:jc w:val="both"/>
    </w:pPr>
    <w:rPr>
      <w:rFonts w:ascii="Times New Roman" w:hAnsi="Times New Roman" w:cs="Times New Roman"/>
      <w:sz w:val="24"/>
      <w:szCs w:val="24"/>
    </w:rPr>
  </w:style>
  <w:style w:type="paragraph" w:styleId="Style33">
    <w:name w:val="Style33"/>
    <w:basedOn w:val="Normal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Style37">
    <w:name w:val="Style37"/>
    <w:basedOn w:val="Normal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Style38">
    <w:name w:val="Style38"/>
    <w:basedOn w:val="Normal"/>
    <w:qFormat/>
    <w:pPr>
      <w:spacing w:lineRule="exact" w:line="418"/>
    </w:pPr>
    <w:rPr>
      <w:rFonts w:ascii="Times New Roman" w:hAnsi="Times New Roman" w:eastAsia="Times New Roman" w:cs="Times New Roman"/>
      <w:sz w:val="24"/>
      <w:szCs w:val="24"/>
    </w:rPr>
  </w:style>
  <w:style w:type="paragraph" w:styleId="Style51">
    <w:name w:val="Style5"/>
    <w:basedOn w:val="Normal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Style86">
    <w:name w:val="Style86"/>
    <w:basedOn w:val="Normal"/>
    <w:qFormat/>
    <w:pPr>
      <w:spacing w:lineRule="exact" w:line="413"/>
    </w:pPr>
    <w:rPr>
      <w:rFonts w:ascii="Times New Roman" w:hAnsi="Times New Roman" w:cs="Times New Roman"/>
      <w:sz w:val="24"/>
      <w:szCs w:val="24"/>
    </w:rPr>
  </w:style>
  <w:style w:type="paragraph" w:styleId="Style131">
    <w:name w:val="Style13"/>
    <w:basedOn w:val="Normal"/>
    <w:qFormat/>
    <w:pPr>
      <w:spacing w:lineRule="exact" w:line="484"/>
      <w:ind w:left="0" w:right="0" w:firstLine="71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44">
    <w:name w:val="Основной текст4"/>
    <w:basedOn w:val="Normal"/>
    <w:qFormat/>
    <w:pPr>
      <w:shd w:fill="FFFFFF" w:val="clear"/>
      <w:spacing w:lineRule="exact" w:line="322"/>
      <w:ind w:left="0" w:right="0" w:hanging="40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22">
    <w:name w:val="Заголовок №2"/>
    <w:basedOn w:val="Normal"/>
    <w:qFormat/>
    <w:pPr>
      <w:shd w:fill="FFFFFF" w:val="clear"/>
      <w:spacing w:lineRule="exact" w:line="480"/>
      <w:ind w:left="0" w:right="0" w:hanging="400"/>
      <w:jc w:val="both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45">
    <w:name w:val="Заголовок №4"/>
    <w:basedOn w:val="Normal"/>
    <w:qFormat/>
    <w:pPr>
      <w:shd w:fill="FFFFFF" w:val="clear"/>
      <w:spacing w:lineRule="atLeast" w:line="24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411">
    <w:name w:val="Основной текст (4)1"/>
    <w:basedOn w:val="Normal"/>
    <w:qFormat/>
    <w:pPr>
      <w:shd w:fill="FFFFFF" w:val="clear"/>
      <w:spacing w:lineRule="exact" w:line="480"/>
      <w:jc w:val="both"/>
    </w:pPr>
    <w:rPr>
      <w:rFonts w:ascii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33">
    <w:name w:val="Заголовок №3"/>
    <w:basedOn w:val="Normal"/>
    <w:qFormat/>
    <w:pPr>
      <w:shd w:fill="FFFFFF" w:val="clear"/>
      <w:spacing w:lineRule="exact" w:line="480"/>
    </w:pPr>
    <w:rPr>
      <w:rFonts w:ascii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12">
    <w:name w:val="Заголовок №1"/>
    <w:basedOn w:val="Normal"/>
    <w:qFormat/>
    <w:pPr>
      <w:shd w:fill="FFFFFF" w:val="clear"/>
      <w:spacing w:lineRule="exact" w:line="480"/>
      <w:jc w:val="both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34">
    <w:name w:val="Основной текст (3)"/>
    <w:basedOn w:val="Normal"/>
    <w:qFormat/>
    <w:pPr>
      <w:shd w:fill="FFFFFF" w:val="clear"/>
      <w:spacing w:lineRule="exact" w:line="250"/>
      <w:jc w:val="both"/>
    </w:pPr>
    <w:rPr>
      <w:rFonts w:ascii="Times New Roman" w:hAnsi="Times New Roman" w:cs="Times New Roman"/>
      <w:i/>
      <w:iCs/>
      <w:lang w:val="ru-RU" w:eastAsia="ru-RU"/>
    </w:rPr>
  </w:style>
  <w:style w:type="paragraph" w:styleId="23">
    <w:name w:val="Основной текст (2)"/>
    <w:basedOn w:val="Normal"/>
    <w:qFormat/>
    <w:pPr>
      <w:widowControl/>
      <w:shd w:fill="FFFFFF" w:val="clear"/>
      <w:spacing w:lineRule="atLeast" w:line="240" w:before="0" w:after="300"/>
    </w:pPr>
    <w:rPr>
      <w:rFonts w:ascii="Times New Roman" w:hAnsi="Times New Roman" w:cs="Times New Roman"/>
      <w:b/>
      <w:bCs/>
      <w:sz w:val="23"/>
      <w:szCs w:val="23"/>
      <w:highlight w:val="white"/>
      <w:lang w:val="ru-RU" w:eastAsia="ru-RU"/>
    </w:rPr>
  </w:style>
  <w:style w:type="paragraph" w:styleId="Style28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13">
    <w:name w:val="Подпись к таблице1"/>
    <w:basedOn w:val="Normal"/>
    <w:qFormat/>
    <w:pPr>
      <w:shd w:fill="FFFFFF" w:val="clear"/>
      <w:spacing w:lineRule="exact" w:line="485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6">
    <w:name w:val="Header"/>
    <w:basedOn w:val="Normal"/>
    <w:pPr>
      <w:suppressLineNumbers/>
      <w:tabs>
        <w:tab w:val="center" w:pos="4402" w:leader="none"/>
        <w:tab w:val="right" w:pos="8805" w:leader="none"/>
      </w:tabs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Lucida Sans"/>
      <w:color w:val="000000"/>
      <w:kern w:val="2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Application>LibreOffice/5.4.2.2$Windows_x86 LibreOffice_project/22b09f6418e8c2d508a9eaf86b2399209b0990f4</Application>
  <Pages>26</Pages>
  <Words>3829</Words>
  <Characters>26091</Characters>
  <CharactersWithSpaces>29676</CharactersWithSpaces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2013-02-26T09:34:00Z</dcterms:created>
  <dc:creator>User</dc:creator>
  <dc:description/>
  <dc:language>ru-RU</dc:language>
  <cp:lastModifiedBy/>
  <cp:lastPrinted>2014-02-25T10:37:00Z</cp:lastPrinted>
  <dcterms:modified xsi:type="dcterms:W3CDTF">2018-06-28T20:29:37Z</dcterms:modified>
  <cp:revision>305</cp:revision>
  <dc:subject/>
  <dc:title/>
</cp:coreProperties>
</file>